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811447888"/>
        <w:docPartObj>
          <w:docPartGallery w:val="Table of Contents"/>
          <w:docPartUnique/>
        </w:docPartObj>
      </w:sdtPr>
      <w:sdtEndPr>
        <w:rPr>
          <w:noProof/>
        </w:rPr>
      </w:sdtEndPr>
      <w:sdtContent>
        <w:p w:rsidR="008A157C" w:rsidRDefault="008A157C" w:rsidP="008A157C">
          <w:pPr>
            <w:pStyle w:val="TOCHeading"/>
          </w:pPr>
          <w:r>
            <w:t>Set</w:t>
          </w:r>
          <w:bookmarkStart w:id="0" w:name="_GoBack"/>
          <w:bookmarkEnd w:id="0"/>
          <w:r>
            <w:t xml:space="preserve">ting Target Approaches for </w:t>
          </w:r>
          <w:r w:rsidR="00B9407D">
            <w:t xml:space="preserve">Fiscal Year </w:t>
          </w:r>
          <w:r>
            <w:t xml:space="preserve">2017 Performance Measures </w:t>
          </w:r>
        </w:p>
        <w:p w:rsidR="003F42B1" w:rsidRDefault="008A157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7466050" w:history="1">
            <w:r w:rsidR="003F42B1" w:rsidRPr="00197469">
              <w:rPr>
                <w:rStyle w:val="Hyperlink"/>
                <w:noProof/>
              </w:rPr>
              <w:t>FATALITY</w:t>
            </w:r>
            <w:r w:rsidR="003F42B1">
              <w:rPr>
                <w:noProof/>
                <w:webHidden/>
              </w:rPr>
              <w:tab/>
            </w:r>
            <w:r w:rsidR="003F42B1">
              <w:rPr>
                <w:noProof/>
                <w:webHidden/>
              </w:rPr>
              <w:fldChar w:fldCharType="begin"/>
            </w:r>
            <w:r w:rsidR="003F42B1">
              <w:rPr>
                <w:noProof/>
                <w:webHidden/>
              </w:rPr>
              <w:instrText xml:space="preserve"> PAGEREF _Toc457466050 \h </w:instrText>
            </w:r>
            <w:r w:rsidR="003F42B1">
              <w:rPr>
                <w:noProof/>
                <w:webHidden/>
              </w:rPr>
            </w:r>
            <w:r w:rsidR="003F42B1">
              <w:rPr>
                <w:noProof/>
                <w:webHidden/>
              </w:rPr>
              <w:fldChar w:fldCharType="separate"/>
            </w:r>
            <w:r w:rsidR="003F42B1">
              <w:rPr>
                <w:noProof/>
                <w:webHidden/>
              </w:rPr>
              <w:t>2</w:t>
            </w:r>
            <w:r w:rsidR="003F42B1">
              <w:rPr>
                <w:noProof/>
                <w:webHidden/>
              </w:rPr>
              <w:fldChar w:fldCharType="end"/>
            </w:r>
          </w:hyperlink>
        </w:p>
        <w:p w:rsidR="003F42B1" w:rsidRDefault="003F42B1">
          <w:pPr>
            <w:pStyle w:val="TOC2"/>
            <w:tabs>
              <w:tab w:val="right" w:leader="dot" w:pos="9350"/>
            </w:tabs>
            <w:rPr>
              <w:rFonts w:eastAsiaTheme="minorEastAsia"/>
              <w:noProof/>
            </w:rPr>
          </w:pPr>
          <w:hyperlink w:anchor="_Toc457466051" w:history="1">
            <w:r w:rsidRPr="00197469">
              <w:rPr>
                <w:rStyle w:val="Hyperlink"/>
                <w:noProof/>
              </w:rPr>
              <w:t>5-Year Rolling Average Trend - Fatality</w:t>
            </w:r>
            <w:r>
              <w:rPr>
                <w:noProof/>
                <w:webHidden/>
              </w:rPr>
              <w:tab/>
            </w:r>
            <w:r>
              <w:rPr>
                <w:noProof/>
                <w:webHidden/>
              </w:rPr>
              <w:fldChar w:fldCharType="begin"/>
            </w:r>
            <w:r>
              <w:rPr>
                <w:noProof/>
                <w:webHidden/>
              </w:rPr>
              <w:instrText xml:space="preserve"> PAGEREF _Toc457466051 \h </w:instrText>
            </w:r>
            <w:r>
              <w:rPr>
                <w:noProof/>
                <w:webHidden/>
              </w:rPr>
            </w:r>
            <w:r>
              <w:rPr>
                <w:noProof/>
                <w:webHidden/>
              </w:rPr>
              <w:fldChar w:fldCharType="separate"/>
            </w:r>
            <w:r>
              <w:rPr>
                <w:noProof/>
                <w:webHidden/>
              </w:rPr>
              <w:t>2</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2" w:history="1">
            <w:r w:rsidRPr="00197469">
              <w:rPr>
                <w:rStyle w:val="Hyperlink"/>
                <w:noProof/>
              </w:rPr>
              <w:t>3-Year Rolling Average Trend - Fatality</w:t>
            </w:r>
            <w:r>
              <w:rPr>
                <w:noProof/>
                <w:webHidden/>
              </w:rPr>
              <w:tab/>
            </w:r>
            <w:r>
              <w:rPr>
                <w:noProof/>
                <w:webHidden/>
              </w:rPr>
              <w:fldChar w:fldCharType="begin"/>
            </w:r>
            <w:r>
              <w:rPr>
                <w:noProof/>
                <w:webHidden/>
              </w:rPr>
              <w:instrText xml:space="preserve"> PAGEREF _Toc457466052 \h </w:instrText>
            </w:r>
            <w:r>
              <w:rPr>
                <w:noProof/>
                <w:webHidden/>
              </w:rPr>
            </w:r>
            <w:r>
              <w:rPr>
                <w:noProof/>
                <w:webHidden/>
              </w:rPr>
              <w:fldChar w:fldCharType="separate"/>
            </w:r>
            <w:r>
              <w:rPr>
                <w:noProof/>
                <w:webHidden/>
              </w:rPr>
              <w:t>2</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3" w:history="1">
            <w:r w:rsidRPr="00197469">
              <w:rPr>
                <w:rStyle w:val="Hyperlink"/>
                <w:rFonts w:hAnsi="Calibri"/>
                <w:noProof/>
              </w:rPr>
              <w:t>10 Years Actual Data Trend</w:t>
            </w:r>
            <w:r w:rsidRPr="00197469">
              <w:rPr>
                <w:rStyle w:val="Hyperlink"/>
                <w:noProof/>
              </w:rPr>
              <w:t xml:space="preserve"> – Fatality</w:t>
            </w:r>
            <w:r>
              <w:rPr>
                <w:noProof/>
                <w:webHidden/>
              </w:rPr>
              <w:tab/>
            </w:r>
            <w:r>
              <w:rPr>
                <w:noProof/>
                <w:webHidden/>
              </w:rPr>
              <w:fldChar w:fldCharType="begin"/>
            </w:r>
            <w:r>
              <w:rPr>
                <w:noProof/>
                <w:webHidden/>
              </w:rPr>
              <w:instrText xml:space="preserve"> PAGEREF _Toc457466053 \h </w:instrText>
            </w:r>
            <w:r>
              <w:rPr>
                <w:noProof/>
                <w:webHidden/>
              </w:rPr>
            </w:r>
            <w:r>
              <w:rPr>
                <w:noProof/>
                <w:webHidden/>
              </w:rPr>
              <w:fldChar w:fldCharType="separate"/>
            </w:r>
            <w:r>
              <w:rPr>
                <w:noProof/>
                <w:webHidden/>
              </w:rPr>
              <w:t>3</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4" w:history="1">
            <w:r w:rsidRPr="00197469">
              <w:rPr>
                <w:rStyle w:val="Hyperlink"/>
                <w:noProof/>
              </w:rPr>
              <w:t>Alternate Baseline – Fatality</w:t>
            </w:r>
            <w:r>
              <w:rPr>
                <w:noProof/>
                <w:webHidden/>
              </w:rPr>
              <w:tab/>
            </w:r>
            <w:r>
              <w:rPr>
                <w:noProof/>
                <w:webHidden/>
              </w:rPr>
              <w:fldChar w:fldCharType="begin"/>
            </w:r>
            <w:r>
              <w:rPr>
                <w:noProof/>
                <w:webHidden/>
              </w:rPr>
              <w:instrText xml:space="preserve"> PAGEREF _Toc457466054 \h </w:instrText>
            </w:r>
            <w:r>
              <w:rPr>
                <w:noProof/>
                <w:webHidden/>
              </w:rPr>
            </w:r>
            <w:r>
              <w:rPr>
                <w:noProof/>
                <w:webHidden/>
              </w:rPr>
              <w:fldChar w:fldCharType="separate"/>
            </w:r>
            <w:r>
              <w:rPr>
                <w:noProof/>
                <w:webHidden/>
              </w:rPr>
              <w:t>3</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5" w:history="1">
            <w:r w:rsidRPr="00197469">
              <w:rPr>
                <w:rStyle w:val="Hyperlink"/>
                <w:noProof/>
              </w:rPr>
              <w:t xml:space="preserve">Simple Average for 5 Years </w:t>
            </w:r>
            <w:r w:rsidRPr="00197469">
              <w:rPr>
                <w:rStyle w:val="Hyperlink"/>
                <w:rFonts w:hAnsi="Calibri"/>
                <w:noProof/>
              </w:rPr>
              <w:t xml:space="preserve">Actual Data </w:t>
            </w:r>
            <w:r w:rsidRPr="00197469">
              <w:rPr>
                <w:rStyle w:val="Hyperlink"/>
                <w:noProof/>
              </w:rPr>
              <w:t>- Fatality</w:t>
            </w:r>
            <w:r>
              <w:rPr>
                <w:noProof/>
                <w:webHidden/>
              </w:rPr>
              <w:tab/>
            </w:r>
            <w:r>
              <w:rPr>
                <w:noProof/>
                <w:webHidden/>
              </w:rPr>
              <w:fldChar w:fldCharType="begin"/>
            </w:r>
            <w:r>
              <w:rPr>
                <w:noProof/>
                <w:webHidden/>
              </w:rPr>
              <w:instrText xml:space="preserve"> PAGEREF _Toc457466055 \h </w:instrText>
            </w:r>
            <w:r>
              <w:rPr>
                <w:noProof/>
                <w:webHidden/>
              </w:rPr>
            </w:r>
            <w:r>
              <w:rPr>
                <w:noProof/>
                <w:webHidden/>
              </w:rPr>
              <w:fldChar w:fldCharType="separate"/>
            </w:r>
            <w:r>
              <w:rPr>
                <w:noProof/>
                <w:webHidden/>
              </w:rPr>
              <w:t>4</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6" w:history="1">
            <w:r w:rsidRPr="00197469">
              <w:rPr>
                <w:rStyle w:val="Hyperlink"/>
                <w:rFonts w:hAnsi="Calibri"/>
                <w:noProof/>
              </w:rPr>
              <w:t>5 Years Actual Data Trend</w:t>
            </w:r>
            <w:r w:rsidRPr="00197469">
              <w:rPr>
                <w:rStyle w:val="Hyperlink"/>
                <w:noProof/>
              </w:rPr>
              <w:t>- Fatality</w:t>
            </w:r>
            <w:r>
              <w:rPr>
                <w:noProof/>
                <w:webHidden/>
              </w:rPr>
              <w:tab/>
            </w:r>
            <w:r>
              <w:rPr>
                <w:noProof/>
                <w:webHidden/>
              </w:rPr>
              <w:fldChar w:fldCharType="begin"/>
            </w:r>
            <w:r>
              <w:rPr>
                <w:noProof/>
                <w:webHidden/>
              </w:rPr>
              <w:instrText xml:space="preserve"> PAGEREF _Toc457466056 \h </w:instrText>
            </w:r>
            <w:r>
              <w:rPr>
                <w:noProof/>
                <w:webHidden/>
              </w:rPr>
            </w:r>
            <w:r>
              <w:rPr>
                <w:noProof/>
                <w:webHidden/>
              </w:rPr>
              <w:fldChar w:fldCharType="separate"/>
            </w:r>
            <w:r>
              <w:rPr>
                <w:noProof/>
                <w:webHidden/>
              </w:rPr>
              <w:t>4</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7" w:history="1">
            <w:r w:rsidRPr="00197469">
              <w:rPr>
                <w:rStyle w:val="Hyperlink"/>
                <w:noProof/>
              </w:rPr>
              <w:t>Simple Average for 5-Year Rolling Averages – Fatality</w:t>
            </w:r>
            <w:r>
              <w:rPr>
                <w:noProof/>
                <w:webHidden/>
              </w:rPr>
              <w:tab/>
            </w:r>
            <w:r>
              <w:rPr>
                <w:noProof/>
                <w:webHidden/>
              </w:rPr>
              <w:fldChar w:fldCharType="begin"/>
            </w:r>
            <w:r>
              <w:rPr>
                <w:noProof/>
                <w:webHidden/>
              </w:rPr>
              <w:instrText xml:space="preserve"> PAGEREF _Toc457466057 \h </w:instrText>
            </w:r>
            <w:r>
              <w:rPr>
                <w:noProof/>
                <w:webHidden/>
              </w:rPr>
            </w:r>
            <w:r>
              <w:rPr>
                <w:noProof/>
                <w:webHidden/>
              </w:rPr>
              <w:fldChar w:fldCharType="separate"/>
            </w:r>
            <w:r>
              <w:rPr>
                <w:noProof/>
                <w:webHidden/>
              </w:rPr>
              <w:t>5</w:t>
            </w:r>
            <w:r>
              <w:rPr>
                <w:noProof/>
                <w:webHidden/>
              </w:rPr>
              <w:fldChar w:fldCharType="end"/>
            </w:r>
          </w:hyperlink>
        </w:p>
        <w:p w:rsidR="003F42B1" w:rsidRDefault="003F42B1">
          <w:pPr>
            <w:pStyle w:val="TOC2"/>
            <w:tabs>
              <w:tab w:val="right" w:leader="dot" w:pos="9350"/>
            </w:tabs>
            <w:rPr>
              <w:rFonts w:eastAsiaTheme="minorEastAsia"/>
              <w:noProof/>
            </w:rPr>
          </w:pPr>
          <w:hyperlink w:anchor="_Toc457466058" w:history="1">
            <w:r w:rsidRPr="00197469">
              <w:rPr>
                <w:rStyle w:val="Hyperlink"/>
                <w:noProof/>
              </w:rPr>
              <w:t>Simple Average for 5-Year Rolling Averages (preliminary 2015 included) – Fatality</w:t>
            </w:r>
            <w:r>
              <w:rPr>
                <w:noProof/>
                <w:webHidden/>
              </w:rPr>
              <w:tab/>
            </w:r>
            <w:r>
              <w:rPr>
                <w:noProof/>
                <w:webHidden/>
              </w:rPr>
              <w:fldChar w:fldCharType="begin"/>
            </w:r>
            <w:r>
              <w:rPr>
                <w:noProof/>
                <w:webHidden/>
              </w:rPr>
              <w:instrText xml:space="preserve"> PAGEREF _Toc457466058 \h </w:instrText>
            </w:r>
            <w:r>
              <w:rPr>
                <w:noProof/>
                <w:webHidden/>
              </w:rPr>
            </w:r>
            <w:r>
              <w:rPr>
                <w:noProof/>
                <w:webHidden/>
              </w:rPr>
              <w:fldChar w:fldCharType="separate"/>
            </w:r>
            <w:r>
              <w:rPr>
                <w:noProof/>
                <w:webHidden/>
              </w:rPr>
              <w:t>5</w:t>
            </w:r>
            <w:r>
              <w:rPr>
                <w:noProof/>
                <w:webHidden/>
              </w:rPr>
              <w:fldChar w:fldCharType="end"/>
            </w:r>
          </w:hyperlink>
        </w:p>
        <w:p w:rsidR="003F42B1" w:rsidRDefault="003F42B1">
          <w:pPr>
            <w:pStyle w:val="TOC1"/>
            <w:tabs>
              <w:tab w:val="right" w:leader="dot" w:pos="9350"/>
            </w:tabs>
            <w:rPr>
              <w:rFonts w:eastAsiaTheme="minorEastAsia"/>
              <w:noProof/>
            </w:rPr>
          </w:pPr>
          <w:hyperlink w:anchor="_Toc457466059" w:history="1">
            <w:r w:rsidRPr="00197469">
              <w:rPr>
                <w:rStyle w:val="Hyperlink"/>
                <w:noProof/>
              </w:rPr>
              <w:t>FATALITY RATE</w:t>
            </w:r>
            <w:r>
              <w:rPr>
                <w:noProof/>
                <w:webHidden/>
              </w:rPr>
              <w:tab/>
            </w:r>
            <w:r>
              <w:rPr>
                <w:noProof/>
                <w:webHidden/>
              </w:rPr>
              <w:fldChar w:fldCharType="begin"/>
            </w:r>
            <w:r>
              <w:rPr>
                <w:noProof/>
                <w:webHidden/>
              </w:rPr>
              <w:instrText xml:space="preserve"> PAGEREF _Toc457466059 \h </w:instrText>
            </w:r>
            <w:r>
              <w:rPr>
                <w:noProof/>
                <w:webHidden/>
              </w:rPr>
            </w:r>
            <w:r>
              <w:rPr>
                <w:noProof/>
                <w:webHidden/>
              </w:rPr>
              <w:fldChar w:fldCharType="separate"/>
            </w:r>
            <w:r>
              <w:rPr>
                <w:noProof/>
                <w:webHidden/>
              </w:rPr>
              <w:t>6</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0" w:history="1">
            <w:r w:rsidRPr="00197469">
              <w:rPr>
                <w:rStyle w:val="Hyperlink"/>
                <w:noProof/>
              </w:rPr>
              <w:t>5-Year Rolling Average Trend – Fatality Rate</w:t>
            </w:r>
            <w:r>
              <w:rPr>
                <w:noProof/>
                <w:webHidden/>
              </w:rPr>
              <w:tab/>
            </w:r>
            <w:r>
              <w:rPr>
                <w:noProof/>
                <w:webHidden/>
              </w:rPr>
              <w:fldChar w:fldCharType="begin"/>
            </w:r>
            <w:r>
              <w:rPr>
                <w:noProof/>
                <w:webHidden/>
              </w:rPr>
              <w:instrText xml:space="preserve"> PAGEREF _Toc457466060 \h </w:instrText>
            </w:r>
            <w:r>
              <w:rPr>
                <w:noProof/>
                <w:webHidden/>
              </w:rPr>
            </w:r>
            <w:r>
              <w:rPr>
                <w:noProof/>
                <w:webHidden/>
              </w:rPr>
              <w:fldChar w:fldCharType="separate"/>
            </w:r>
            <w:r>
              <w:rPr>
                <w:noProof/>
                <w:webHidden/>
              </w:rPr>
              <w:t>6</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1" w:history="1">
            <w:r w:rsidRPr="00197469">
              <w:rPr>
                <w:rStyle w:val="Hyperlink"/>
                <w:noProof/>
              </w:rPr>
              <w:t>3-Year Rolling Average Trend – Fatality Rate</w:t>
            </w:r>
            <w:r>
              <w:rPr>
                <w:noProof/>
                <w:webHidden/>
              </w:rPr>
              <w:tab/>
            </w:r>
            <w:r>
              <w:rPr>
                <w:noProof/>
                <w:webHidden/>
              </w:rPr>
              <w:fldChar w:fldCharType="begin"/>
            </w:r>
            <w:r>
              <w:rPr>
                <w:noProof/>
                <w:webHidden/>
              </w:rPr>
              <w:instrText xml:space="preserve"> PAGEREF _Toc457466061 \h </w:instrText>
            </w:r>
            <w:r>
              <w:rPr>
                <w:noProof/>
                <w:webHidden/>
              </w:rPr>
            </w:r>
            <w:r>
              <w:rPr>
                <w:noProof/>
                <w:webHidden/>
              </w:rPr>
              <w:fldChar w:fldCharType="separate"/>
            </w:r>
            <w:r>
              <w:rPr>
                <w:noProof/>
                <w:webHidden/>
              </w:rPr>
              <w:t>6</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2" w:history="1">
            <w:r w:rsidRPr="00197469">
              <w:rPr>
                <w:rStyle w:val="Hyperlink"/>
                <w:rFonts w:hAnsi="Calibri"/>
                <w:noProof/>
              </w:rPr>
              <w:t>10 Years Actual Data Trend</w:t>
            </w:r>
            <w:r w:rsidRPr="00197469">
              <w:rPr>
                <w:rStyle w:val="Hyperlink"/>
                <w:noProof/>
              </w:rPr>
              <w:t xml:space="preserve"> – Fatality Rate</w:t>
            </w:r>
            <w:r>
              <w:rPr>
                <w:noProof/>
                <w:webHidden/>
              </w:rPr>
              <w:tab/>
            </w:r>
            <w:r>
              <w:rPr>
                <w:noProof/>
                <w:webHidden/>
              </w:rPr>
              <w:fldChar w:fldCharType="begin"/>
            </w:r>
            <w:r>
              <w:rPr>
                <w:noProof/>
                <w:webHidden/>
              </w:rPr>
              <w:instrText xml:space="preserve"> PAGEREF _Toc457466062 \h </w:instrText>
            </w:r>
            <w:r>
              <w:rPr>
                <w:noProof/>
                <w:webHidden/>
              </w:rPr>
            </w:r>
            <w:r>
              <w:rPr>
                <w:noProof/>
                <w:webHidden/>
              </w:rPr>
              <w:fldChar w:fldCharType="separate"/>
            </w:r>
            <w:r>
              <w:rPr>
                <w:noProof/>
                <w:webHidden/>
              </w:rPr>
              <w:t>7</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3" w:history="1">
            <w:r w:rsidRPr="00197469">
              <w:rPr>
                <w:rStyle w:val="Hyperlink"/>
                <w:noProof/>
              </w:rPr>
              <w:t>Alternate Baseline – Fatality Rate</w:t>
            </w:r>
            <w:r>
              <w:rPr>
                <w:noProof/>
                <w:webHidden/>
              </w:rPr>
              <w:tab/>
            </w:r>
            <w:r>
              <w:rPr>
                <w:noProof/>
                <w:webHidden/>
              </w:rPr>
              <w:fldChar w:fldCharType="begin"/>
            </w:r>
            <w:r>
              <w:rPr>
                <w:noProof/>
                <w:webHidden/>
              </w:rPr>
              <w:instrText xml:space="preserve"> PAGEREF _Toc457466063 \h </w:instrText>
            </w:r>
            <w:r>
              <w:rPr>
                <w:noProof/>
                <w:webHidden/>
              </w:rPr>
            </w:r>
            <w:r>
              <w:rPr>
                <w:noProof/>
                <w:webHidden/>
              </w:rPr>
              <w:fldChar w:fldCharType="separate"/>
            </w:r>
            <w:r>
              <w:rPr>
                <w:noProof/>
                <w:webHidden/>
              </w:rPr>
              <w:t>7</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4" w:history="1">
            <w:r w:rsidRPr="00197469">
              <w:rPr>
                <w:rStyle w:val="Hyperlink"/>
                <w:noProof/>
              </w:rPr>
              <w:t xml:space="preserve">Simple Average for 5 Years </w:t>
            </w:r>
            <w:r w:rsidRPr="00197469">
              <w:rPr>
                <w:rStyle w:val="Hyperlink"/>
                <w:rFonts w:hAnsi="Calibri"/>
                <w:noProof/>
              </w:rPr>
              <w:t xml:space="preserve">Actual Data </w:t>
            </w:r>
            <w:r w:rsidRPr="00197469">
              <w:rPr>
                <w:rStyle w:val="Hyperlink"/>
                <w:noProof/>
              </w:rPr>
              <w:t>– Fatality Rate</w:t>
            </w:r>
            <w:r>
              <w:rPr>
                <w:noProof/>
                <w:webHidden/>
              </w:rPr>
              <w:tab/>
            </w:r>
            <w:r>
              <w:rPr>
                <w:noProof/>
                <w:webHidden/>
              </w:rPr>
              <w:fldChar w:fldCharType="begin"/>
            </w:r>
            <w:r>
              <w:rPr>
                <w:noProof/>
                <w:webHidden/>
              </w:rPr>
              <w:instrText xml:space="preserve"> PAGEREF _Toc457466064 \h </w:instrText>
            </w:r>
            <w:r>
              <w:rPr>
                <w:noProof/>
                <w:webHidden/>
              </w:rPr>
            </w:r>
            <w:r>
              <w:rPr>
                <w:noProof/>
                <w:webHidden/>
              </w:rPr>
              <w:fldChar w:fldCharType="separate"/>
            </w:r>
            <w:r>
              <w:rPr>
                <w:noProof/>
                <w:webHidden/>
              </w:rPr>
              <w:t>7</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5" w:history="1">
            <w:r w:rsidRPr="00197469">
              <w:rPr>
                <w:rStyle w:val="Hyperlink"/>
                <w:rFonts w:hAnsi="Calibri"/>
                <w:noProof/>
              </w:rPr>
              <w:t>5 Years Actual Data Trend</w:t>
            </w:r>
            <w:r w:rsidRPr="00197469">
              <w:rPr>
                <w:rStyle w:val="Hyperlink"/>
                <w:noProof/>
              </w:rPr>
              <w:t>– Fatality Rate</w:t>
            </w:r>
            <w:r>
              <w:rPr>
                <w:noProof/>
                <w:webHidden/>
              </w:rPr>
              <w:tab/>
            </w:r>
            <w:r>
              <w:rPr>
                <w:noProof/>
                <w:webHidden/>
              </w:rPr>
              <w:fldChar w:fldCharType="begin"/>
            </w:r>
            <w:r>
              <w:rPr>
                <w:noProof/>
                <w:webHidden/>
              </w:rPr>
              <w:instrText xml:space="preserve"> PAGEREF _Toc457466065 \h </w:instrText>
            </w:r>
            <w:r>
              <w:rPr>
                <w:noProof/>
                <w:webHidden/>
              </w:rPr>
            </w:r>
            <w:r>
              <w:rPr>
                <w:noProof/>
                <w:webHidden/>
              </w:rPr>
              <w:fldChar w:fldCharType="separate"/>
            </w:r>
            <w:r>
              <w:rPr>
                <w:noProof/>
                <w:webHidden/>
              </w:rPr>
              <w:t>8</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6" w:history="1">
            <w:r w:rsidRPr="00197469">
              <w:rPr>
                <w:rStyle w:val="Hyperlink"/>
                <w:noProof/>
              </w:rPr>
              <w:t>Simple Average for 5-Year Rolling Averages – Fatality Rate</w:t>
            </w:r>
            <w:r>
              <w:rPr>
                <w:noProof/>
                <w:webHidden/>
              </w:rPr>
              <w:tab/>
            </w:r>
            <w:r>
              <w:rPr>
                <w:noProof/>
                <w:webHidden/>
              </w:rPr>
              <w:fldChar w:fldCharType="begin"/>
            </w:r>
            <w:r>
              <w:rPr>
                <w:noProof/>
                <w:webHidden/>
              </w:rPr>
              <w:instrText xml:space="preserve"> PAGEREF _Toc457466066 \h </w:instrText>
            </w:r>
            <w:r>
              <w:rPr>
                <w:noProof/>
                <w:webHidden/>
              </w:rPr>
            </w:r>
            <w:r>
              <w:rPr>
                <w:noProof/>
                <w:webHidden/>
              </w:rPr>
              <w:fldChar w:fldCharType="separate"/>
            </w:r>
            <w:r>
              <w:rPr>
                <w:noProof/>
                <w:webHidden/>
              </w:rPr>
              <w:t>8</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7" w:history="1">
            <w:r w:rsidRPr="00197469">
              <w:rPr>
                <w:rStyle w:val="Hyperlink"/>
                <w:noProof/>
              </w:rPr>
              <w:t>Simple Average for 5-Year Rolling Averages (preliminary 2015 included) – Fatality Rate</w:t>
            </w:r>
            <w:r>
              <w:rPr>
                <w:noProof/>
                <w:webHidden/>
              </w:rPr>
              <w:tab/>
            </w:r>
            <w:r>
              <w:rPr>
                <w:noProof/>
                <w:webHidden/>
              </w:rPr>
              <w:fldChar w:fldCharType="begin"/>
            </w:r>
            <w:r>
              <w:rPr>
                <w:noProof/>
                <w:webHidden/>
              </w:rPr>
              <w:instrText xml:space="preserve"> PAGEREF _Toc457466067 \h </w:instrText>
            </w:r>
            <w:r>
              <w:rPr>
                <w:noProof/>
                <w:webHidden/>
              </w:rPr>
            </w:r>
            <w:r>
              <w:rPr>
                <w:noProof/>
                <w:webHidden/>
              </w:rPr>
              <w:fldChar w:fldCharType="separate"/>
            </w:r>
            <w:r>
              <w:rPr>
                <w:noProof/>
                <w:webHidden/>
              </w:rPr>
              <w:t>9</w:t>
            </w:r>
            <w:r>
              <w:rPr>
                <w:noProof/>
                <w:webHidden/>
              </w:rPr>
              <w:fldChar w:fldCharType="end"/>
            </w:r>
          </w:hyperlink>
        </w:p>
        <w:p w:rsidR="003F42B1" w:rsidRDefault="003F42B1">
          <w:pPr>
            <w:pStyle w:val="TOC1"/>
            <w:tabs>
              <w:tab w:val="right" w:leader="dot" w:pos="9350"/>
            </w:tabs>
            <w:rPr>
              <w:rFonts w:eastAsiaTheme="minorEastAsia"/>
              <w:noProof/>
            </w:rPr>
          </w:pPr>
          <w:hyperlink w:anchor="_Toc457466068" w:history="1">
            <w:r w:rsidRPr="00197469">
              <w:rPr>
                <w:rStyle w:val="Hyperlink"/>
                <w:noProof/>
              </w:rPr>
              <w:t>SERIOUS INJURY</w:t>
            </w:r>
            <w:r>
              <w:rPr>
                <w:noProof/>
                <w:webHidden/>
              </w:rPr>
              <w:tab/>
            </w:r>
            <w:r>
              <w:rPr>
                <w:noProof/>
                <w:webHidden/>
              </w:rPr>
              <w:fldChar w:fldCharType="begin"/>
            </w:r>
            <w:r>
              <w:rPr>
                <w:noProof/>
                <w:webHidden/>
              </w:rPr>
              <w:instrText xml:space="preserve"> PAGEREF _Toc457466068 \h </w:instrText>
            </w:r>
            <w:r>
              <w:rPr>
                <w:noProof/>
                <w:webHidden/>
              </w:rPr>
            </w:r>
            <w:r>
              <w:rPr>
                <w:noProof/>
                <w:webHidden/>
              </w:rPr>
              <w:fldChar w:fldCharType="separate"/>
            </w:r>
            <w:r>
              <w:rPr>
                <w:noProof/>
                <w:webHidden/>
              </w:rPr>
              <w:t>10</w:t>
            </w:r>
            <w:r>
              <w:rPr>
                <w:noProof/>
                <w:webHidden/>
              </w:rPr>
              <w:fldChar w:fldCharType="end"/>
            </w:r>
          </w:hyperlink>
        </w:p>
        <w:p w:rsidR="003F42B1" w:rsidRDefault="003F42B1">
          <w:pPr>
            <w:pStyle w:val="TOC2"/>
            <w:tabs>
              <w:tab w:val="right" w:leader="dot" w:pos="9350"/>
            </w:tabs>
            <w:rPr>
              <w:rFonts w:eastAsiaTheme="minorEastAsia"/>
              <w:noProof/>
            </w:rPr>
          </w:pPr>
          <w:hyperlink w:anchor="_Toc457466069" w:history="1">
            <w:r w:rsidRPr="00197469">
              <w:rPr>
                <w:rStyle w:val="Hyperlink"/>
                <w:noProof/>
              </w:rPr>
              <w:t>5-Year Rolling Average Trend – Serious Injury</w:t>
            </w:r>
            <w:r>
              <w:rPr>
                <w:noProof/>
                <w:webHidden/>
              </w:rPr>
              <w:tab/>
            </w:r>
            <w:r>
              <w:rPr>
                <w:noProof/>
                <w:webHidden/>
              </w:rPr>
              <w:fldChar w:fldCharType="begin"/>
            </w:r>
            <w:r>
              <w:rPr>
                <w:noProof/>
                <w:webHidden/>
              </w:rPr>
              <w:instrText xml:space="preserve"> PAGEREF _Toc457466069 \h </w:instrText>
            </w:r>
            <w:r>
              <w:rPr>
                <w:noProof/>
                <w:webHidden/>
              </w:rPr>
            </w:r>
            <w:r>
              <w:rPr>
                <w:noProof/>
                <w:webHidden/>
              </w:rPr>
              <w:fldChar w:fldCharType="separate"/>
            </w:r>
            <w:r>
              <w:rPr>
                <w:noProof/>
                <w:webHidden/>
              </w:rPr>
              <w:t>10</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0" w:history="1">
            <w:r w:rsidRPr="00197469">
              <w:rPr>
                <w:rStyle w:val="Hyperlink"/>
                <w:noProof/>
              </w:rPr>
              <w:t>3-Year Rolling Average Trend – Serious Injury</w:t>
            </w:r>
            <w:r>
              <w:rPr>
                <w:noProof/>
                <w:webHidden/>
              </w:rPr>
              <w:tab/>
            </w:r>
            <w:r>
              <w:rPr>
                <w:noProof/>
                <w:webHidden/>
              </w:rPr>
              <w:fldChar w:fldCharType="begin"/>
            </w:r>
            <w:r>
              <w:rPr>
                <w:noProof/>
                <w:webHidden/>
              </w:rPr>
              <w:instrText xml:space="preserve"> PAGEREF _Toc457466070 \h </w:instrText>
            </w:r>
            <w:r>
              <w:rPr>
                <w:noProof/>
                <w:webHidden/>
              </w:rPr>
            </w:r>
            <w:r>
              <w:rPr>
                <w:noProof/>
                <w:webHidden/>
              </w:rPr>
              <w:fldChar w:fldCharType="separate"/>
            </w:r>
            <w:r>
              <w:rPr>
                <w:noProof/>
                <w:webHidden/>
              </w:rPr>
              <w:t>10</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1" w:history="1">
            <w:r w:rsidRPr="00197469">
              <w:rPr>
                <w:rStyle w:val="Hyperlink"/>
                <w:rFonts w:hAnsi="Calibri"/>
                <w:noProof/>
              </w:rPr>
              <w:t xml:space="preserve">10 Years Actual Data Trend </w:t>
            </w:r>
            <w:r w:rsidRPr="00197469">
              <w:rPr>
                <w:rStyle w:val="Hyperlink"/>
                <w:noProof/>
              </w:rPr>
              <w:t>– Serious Injury</w:t>
            </w:r>
            <w:r>
              <w:rPr>
                <w:noProof/>
                <w:webHidden/>
              </w:rPr>
              <w:tab/>
            </w:r>
            <w:r>
              <w:rPr>
                <w:noProof/>
                <w:webHidden/>
              </w:rPr>
              <w:fldChar w:fldCharType="begin"/>
            </w:r>
            <w:r>
              <w:rPr>
                <w:noProof/>
                <w:webHidden/>
              </w:rPr>
              <w:instrText xml:space="preserve"> PAGEREF _Toc457466071 \h </w:instrText>
            </w:r>
            <w:r>
              <w:rPr>
                <w:noProof/>
                <w:webHidden/>
              </w:rPr>
            </w:r>
            <w:r>
              <w:rPr>
                <w:noProof/>
                <w:webHidden/>
              </w:rPr>
              <w:fldChar w:fldCharType="separate"/>
            </w:r>
            <w:r>
              <w:rPr>
                <w:noProof/>
                <w:webHidden/>
              </w:rPr>
              <w:t>11</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2" w:history="1">
            <w:r w:rsidRPr="00197469">
              <w:rPr>
                <w:rStyle w:val="Hyperlink"/>
                <w:noProof/>
              </w:rPr>
              <w:t>Alternate Baseline – Serious Injury</w:t>
            </w:r>
            <w:r>
              <w:rPr>
                <w:noProof/>
                <w:webHidden/>
              </w:rPr>
              <w:tab/>
            </w:r>
            <w:r>
              <w:rPr>
                <w:noProof/>
                <w:webHidden/>
              </w:rPr>
              <w:fldChar w:fldCharType="begin"/>
            </w:r>
            <w:r>
              <w:rPr>
                <w:noProof/>
                <w:webHidden/>
              </w:rPr>
              <w:instrText xml:space="preserve"> PAGEREF _Toc457466072 \h </w:instrText>
            </w:r>
            <w:r>
              <w:rPr>
                <w:noProof/>
                <w:webHidden/>
              </w:rPr>
            </w:r>
            <w:r>
              <w:rPr>
                <w:noProof/>
                <w:webHidden/>
              </w:rPr>
              <w:fldChar w:fldCharType="separate"/>
            </w:r>
            <w:r>
              <w:rPr>
                <w:noProof/>
                <w:webHidden/>
              </w:rPr>
              <w:t>11</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3" w:history="1">
            <w:r w:rsidRPr="00197469">
              <w:rPr>
                <w:rStyle w:val="Hyperlink"/>
                <w:noProof/>
              </w:rPr>
              <w:t xml:space="preserve">Simple Average for 5 Years </w:t>
            </w:r>
            <w:r w:rsidRPr="00197469">
              <w:rPr>
                <w:rStyle w:val="Hyperlink"/>
                <w:rFonts w:hAnsi="Calibri"/>
                <w:noProof/>
              </w:rPr>
              <w:t xml:space="preserve">Actual Data </w:t>
            </w:r>
            <w:r w:rsidRPr="00197469">
              <w:rPr>
                <w:rStyle w:val="Hyperlink"/>
                <w:noProof/>
              </w:rPr>
              <w:t>– Serious Injury</w:t>
            </w:r>
            <w:r>
              <w:rPr>
                <w:noProof/>
                <w:webHidden/>
              </w:rPr>
              <w:tab/>
            </w:r>
            <w:r>
              <w:rPr>
                <w:noProof/>
                <w:webHidden/>
              </w:rPr>
              <w:fldChar w:fldCharType="begin"/>
            </w:r>
            <w:r>
              <w:rPr>
                <w:noProof/>
                <w:webHidden/>
              </w:rPr>
              <w:instrText xml:space="preserve"> PAGEREF _Toc457466073 \h </w:instrText>
            </w:r>
            <w:r>
              <w:rPr>
                <w:noProof/>
                <w:webHidden/>
              </w:rPr>
            </w:r>
            <w:r>
              <w:rPr>
                <w:noProof/>
                <w:webHidden/>
              </w:rPr>
              <w:fldChar w:fldCharType="separate"/>
            </w:r>
            <w:r>
              <w:rPr>
                <w:noProof/>
                <w:webHidden/>
              </w:rPr>
              <w:t>11</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4" w:history="1">
            <w:r w:rsidRPr="00197469">
              <w:rPr>
                <w:rStyle w:val="Hyperlink"/>
                <w:rFonts w:hAnsi="Calibri"/>
                <w:noProof/>
              </w:rPr>
              <w:t>5 Years Actual Data Trend</w:t>
            </w:r>
            <w:r w:rsidRPr="00197469">
              <w:rPr>
                <w:rStyle w:val="Hyperlink"/>
                <w:noProof/>
              </w:rPr>
              <w:t>– Serious Injury</w:t>
            </w:r>
            <w:r>
              <w:rPr>
                <w:noProof/>
                <w:webHidden/>
              </w:rPr>
              <w:tab/>
            </w:r>
            <w:r>
              <w:rPr>
                <w:noProof/>
                <w:webHidden/>
              </w:rPr>
              <w:fldChar w:fldCharType="begin"/>
            </w:r>
            <w:r>
              <w:rPr>
                <w:noProof/>
                <w:webHidden/>
              </w:rPr>
              <w:instrText xml:space="preserve"> PAGEREF _Toc457466074 \h </w:instrText>
            </w:r>
            <w:r>
              <w:rPr>
                <w:noProof/>
                <w:webHidden/>
              </w:rPr>
            </w:r>
            <w:r>
              <w:rPr>
                <w:noProof/>
                <w:webHidden/>
              </w:rPr>
              <w:fldChar w:fldCharType="separate"/>
            </w:r>
            <w:r>
              <w:rPr>
                <w:noProof/>
                <w:webHidden/>
              </w:rPr>
              <w:t>12</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5" w:history="1">
            <w:r w:rsidRPr="00197469">
              <w:rPr>
                <w:rStyle w:val="Hyperlink"/>
                <w:noProof/>
              </w:rPr>
              <w:t>Simple Average for 5-Year Rolling Averages – Serious Injury</w:t>
            </w:r>
            <w:r>
              <w:rPr>
                <w:noProof/>
                <w:webHidden/>
              </w:rPr>
              <w:tab/>
            </w:r>
            <w:r>
              <w:rPr>
                <w:noProof/>
                <w:webHidden/>
              </w:rPr>
              <w:fldChar w:fldCharType="begin"/>
            </w:r>
            <w:r>
              <w:rPr>
                <w:noProof/>
                <w:webHidden/>
              </w:rPr>
              <w:instrText xml:space="preserve"> PAGEREF _Toc457466075 \h </w:instrText>
            </w:r>
            <w:r>
              <w:rPr>
                <w:noProof/>
                <w:webHidden/>
              </w:rPr>
            </w:r>
            <w:r>
              <w:rPr>
                <w:noProof/>
                <w:webHidden/>
              </w:rPr>
              <w:fldChar w:fldCharType="separate"/>
            </w:r>
            <w:r>
              <w:rPr>
                <w:noProof/>
                <w:webHidden/>
              </w:rPr>
              <w:t>12</w:t>
            </w:r>
            <w:r>
              <w:rPr>
                <w:noProof/>
                <w:webHidden/>
              </w:rPr>
              <w:fldChar w:fldCharType="end"/>
            </w:r>
          </w:hyperlink>
        </w:p>
        <w:p w:rsidR="003F42B1" w:rsidRDefault="003F42B1">
          <w:pPr>
            <w:pStyle w:val="TOC1"/>
            <w:tabs>
              <w:tab w:val="right" w:leader="dot" w:pos="9350"/>
            </w:tabs>
            <w:rPr>
              <w:rFonts w:eastAsiaTheme="minorEastAsia"/>
              <w:noProof/>
            </w:rPr>
          </w:pPr>
          <w:hyperlink w:anchor="_Toc457466076" w:history="1">
            <w:r w:rsidRPr="00197469">
              <w:rPr>
                <w:rStyle w:val="Hyperlink"/>
                <w:noProof/>
              </w:rPr>
              <w:t>SERIOUS INJURY RATE</w:t>
            </w:r>
            <w:r>
              <w:rPr>
                <w:noProof/>
                <w:webHidden/>
              </w:rPr>
              <w:tab/>
            </w:r>
            <w:r>
              <w:rPr>
                <w:noProof/>
                <w:webHidden/>
              </w:rPr>
              <w:fldChar w:fldCharType="begin"/>
            </w:r>
            <w:r>
              <w:rPr>
                <w:noProof/>
                <w:webHidden/>
              </w:rPr>
              <w:instrText xml:space="preserve"> PAGEREF _Toc457466076 \h </w:instrText>
            </w:r>
            <w:r>
              <w:rPr>
                <w:noProof/>
                <w:webHidden/>
              </w:rPr>
            </w:r>
            <w:r>
              <w:rPr>
                <w:noProof/>
                <w:webHidden/>
              </w:rPr>
              <w:fldChar w:fldCharType="separate"/>
            </w:r>
            <w:r>
              <w:rPr>
                <w:noProof/>
                <w:webHidden/>
              </w:rPr>
              <w:t>13</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7" w:history="1">
            <w:r w:rsidRPr="00197469">
              <w:rPr>
                <w:rStyle w:val="Hyperlink"/>
                <w:noProof/>
              </w:rPr>
              <w:t>5-Year Rolling Average Trend – Serious Injury Rate</w:t>
            </w:r>
            <w:r>
              <w:rPr>
                <w:noProof/>
                <w:webHidden/>
              </w:rPr>
              <w:tab/>
            </w:r>
            <w:r>
              <w:rPr>
                <w:noProof/>
                <w:webHidden/>
              </w:rPr>
              <w:fldChar w:fldCharType="begin"/>
            </w:r>
            <w:r>
              <w:rPr>
                <w:noProof/>
                <w:webHidden/>
              </w:rPr>
              <w:instrText xml:space="preserve"> PAGEREF _Toc457466077 \h </w:instrText>
            </w:r>
            <w:r>
              <w:rPr>
                <w:noProof/>
                <w:webHidden/>
              </w:rPr>
            </w:r>
            <w:r>
              <w:rPr>
                <w:noProof/>
                <w:webHidden/>
              </w:rPr>
              <w:fldChar w:fldCharType="separate"/>
            </w:r>
            <w:r>
              <w:rPr>
                <w:noProof/>
                <w:webHidden/>
              </w:rPr>
              <w:t>13</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8" w:history="1">
            <w:r w:rsidRPr="00197469">
              <w:rPr>
                <w:rStyle w:val="Hyperlink"/>
                <w:noProof/>
              </w:rPr>
              <w:t>3-Year Rolling Average Trend – Serious Injury Rate</w:t>
            </w:r>
            <w:r>
              <w:rPr>
                <w:noProof/>
                <w:webHidden/>
              </w:rPr>
              <w:tab/>
            </w:r>
            <w:r>
              <w:rPr>
                <w:noProof/>
                <w:webHidden/>
              </w:rPr>
              <w:fldChar w:fldCharType="begin"/>
            </w:r>
            <w:r>
              <w:rPr>
                <w:noProof/>
                <w:webHidden/>
              </w:rPr>
              <w:instrText xml:space="preserve"> PAGEREF _Toc457466078 \h </w:instrText>
            </w:r>
            <w:r>
              <w:rPr>
                <w:noProof/>
                <w:webHidden/>
              </w:rPr>
            </w:r>
            <w:r>
              <w:rPr>
                <w:noProof/>
                <w:webHidden/>
              </w:rPr>
              <w:fldChar w:fldCharType="separate"/>
            </w:r>
            <w:r>
              <w:rPr>
                <w:noProof/>
                <w:webHidden/>
              </w:rPr>
              <w:t>13</w:t>
            </w:r>
            <w:r>
              <w:rPr>
                <w:noProof/>
                <w:webHidden/>
              </w:rPr>
              <w:fldChar w:fldCharType="end"/>
            </w:r>
          </w:hyperlink>
        </w:p>
        <w:p w:rsidR="003F42B1" w:rsidRDefault="003F42B1">
          <w:pPr>
            <w:pStyle w:val="TOC2"/>
            <w:tabs>
              <w:tab w:val="right" w:leader="dot" w:pos="9350"/>
            </w:tabs>
            <w:rPr>
              <w:rFonts w:eastAsiaTheme="minorEastAsia"/>
              <w:noProof/>
            </w:rPr>
          </w:pPr>
          <w:hyperlink w:anchor="_Toc457466079" w:history="1">
            <w:r w:rsidRPr="00197469">
              <w:rPr>
                <w:rStyle w:val="Hyperlink"/>
                <w:rFonts w:hAnsi="Calibri"/>
                <w:noProof/>
              </w:rPr>
              <w:t xml:space="preserve">10 Years Actual Data Trend </w:t>
            </w:r>
            <w:r w:rsidRPr="00197469">
              <w:rPr>
                <w:rStyle w:val="Hyperlink"/>
                <w:noProof/>
              </w:rPr>
              <w:t>– Serious Injury Rate</w:t>
            </w:r>
            <w:r>
              <w:rPr>
                <w:noProof/>
                <w:webHidden/>
              </w:rPr>
              <w:tab/>
            </w:r>
            <w:r>
              <w:rPr>
                <w:noProof/>
                <w:webHidden/>
              </w:rPr>
              <w:fldChar w:fldCharType="begin"/>
            </w:r>
            <w:r>
              <w:rPr>
                <w:noProof/>
                <w:webHidden/>
              </w:rPr>
              <w:instrText xml:space="preserve"> PAGEREF _Toc457466079 \h </w:instrText>
            </w:r>
            <w:r>
              <w:rPr>
                <w:noProof/>
                <w:webHidden/>
              </w:rPr>
            </w:r>
            <w:r>
              <w:rPr>
                <w:noProof/>
                <w:webHidden/>
              </w:rPr>
              <w:fldChar w:fldCharType="separate"/>
            </w:r>
            <w:r>
              <w:rPr>
                <w:noProof/>
                <w:webHidden/>
              </w:rPr>
              <w:t>14</w:t>
            </w:r>
            <w:r>
              <w:rPr>
                <w:noProof/>
                <w:webHidden/>
              </w:rPr>
              <w:fldChar w:fldCharType="end"/>
            </w:r>
          </w:hyperlink>
        </w:p>
        <w:p w:rsidR="003F42B1" w:rsidRDefault="003F42B1">
          <w:pPr>
            <w:pStyle w:val="TOC2"/>
            <w:tabs>
              <w:tab w:val="right" w:leader="dot" w:pos="9350"/>
            </w:tabs>
            <w:rPr>
              <w:rFonts w:eastAsiaTheme="minorEastAsia"/>
              <w:noProof/>
            </w:rPr>
          </w:pPr>
          <w:hyperlink w:anchor="_Toc457466080" w:history="1">
            <w:r w:rsidRPr="00197469">
              <w:rPr>
                <w:rStyle w:val="Hyperlink"/>
                <w:noProof/>
              </w:rPr>
              <w:t>Alternate Baseline – Serious Injury Rate</w:t>
            </w:r>
            <w:r>
              <w:rPr>
                <w:noProof/>
                <w:webHidden/>
              </w:rPr>
              <w:tab/>
            </w:r>
            <w:r>
              <w:rPr>
                <w:noProof/>
                <w:webHidden/>
              </w:rPr>
              <w:fldChar w:fldCharType="begin"/>
            </w:r>
            <w:r>
              <w:rPr>
                <w:noProof/>
                <w:webHidden/>
              </w:rPr>
              <w:instrText xml:space="preserve"> PAGEREF _Toc457466080 \h </w:instrText>
            </w:r>
            <w:r>
              <w:rPr>
                <w:noProof/>
                <w:webHidden/>
              </w:rPr>
            </w:r>
            <w:r>
              <w:rPr>
                <w:noProof/>
                <w:webHidden/>
              </w:rPr>
              <w:fldChar w:fldCharType="separate"/>
            </w:r>
            <w:r>
              <w:rPr>
                <w:noProof/>
                <w:webHidden/>
              </w:rPr>
              <w:t>14</w:t>
            </w:r>
            <w:r>
              <w:rPr>
                <w:noProof/>
                <w:webHidden/>
              </w:rPr>
              <w:fldChar w:fldCharType="end"/>
            </w:r>
          </w:hyperlink>
        </w:p>
        <w:p w:rsidR="003F42B1" w:rsidRDefault="003F42B1">
          <w:pPr>
            <w:pStyle w:val="TOC2"/>
            <w:tabs>
              <w:tab w:val="right" w:leader="dot" w:pos="9350"/>
            </w:tabs>
            <w:rPr>
              <w:rFonts w:eastAsiaTheme="minorEastAsia"/>
              <w:noProof/>
            </w:rPr>
          </w:pPr>
          <w:hyperlink w:anchor="_Toc457466081" w:history="1">
            <w:r w:rsidRPr="00197469">
              <w:rPr>
                <w:rStyle w:val="Hyperlink"/>
                <w:noProof/>
              </w:rPr>
              <w:t xml:space="preserve">Simple Average for 5 Years </w:t>
            </w:r>
            <w:r w:rsidRPr="00197469">
              <w:rPr>
                <w:rStyle w:val="Hyperlink"/>
                <w:rFonts w:hAnsi="Calibri"/>
                <w:noProof/>
              </w:rPr>
              <w:t xml:space="preserve">Actual Data </w:t>
            </w:r>
            <w:r w:rsidRPr="00197469">
              <w:rPr>
                <w:rStyle w:val="Hyperlink"/>
                <w:noProof/>
              </w:rPr>
              <w:t>– Serious Injury Rate</w:t>
            </w:r>
            <w:r>
              <w:rPr>
                <w:noProof/>
                <w:webHidden/>
              </w:rPr>
              <w:tab/>
            </w:r>
            <w:r>
              <w:rPr>
                <w:noProof/>
                <w:webHidden/>
              </w:rPr>
              <w:fldChar w:fldCharType="begin"/>
            </w:r>
            <w:r>
              <w:rPr>
                <w:noProof/>
                <w:webHidden/>
              </w:rPr>
              <w:instrText xml:space="preserve"> PAGEREF _Toc457466081 \h </w:instrText>
            </w:r>
            <w:r>
              <w:rPr>
                <w:noProof/>
                <w:webHidden/>
              </w:rPr>
            </w:r>
            <w:r>
              <w:rPr>
                <w:noProof/>
                <w:webHidden/>
              </w:rPr>
              <w:fldChar w:fldCharType="separate"/>
            </w:r>
            <w:r>
              <w:rPr>
                <w:noProof/>
                <w:webHidden/>
              </w:rPr>
              <w:t>14</w:t>
            </w:r>
            <w:r>
              <w:rPr>
                <w:noProof/>
                <w:webHidden/>
              </w:rPr>
              <w:fldChar w:fldCharType="end"/>
            </w:r>
          </w:hyperlink>
        </w:p>
        <w:p w:rsidR="003F42B1" w:rsidRDefault="003F42B1">
          <w:pPr>
            <w:pStyle w:val="TOC2"/>
            <w:tabs>
              <w:tab w:val="right" w:leader="dot" w:pos="9350"/>
            </w:tabs>
            <w:rPr>
              <w:rFonts w:eastAsiaTheme="minorEastAsia"/>
              <w:noProof/>
            </w:rPr>
          </w:pPr>
          <w:hyperlink w:anchor="_Toc457466082" w:history="1">
            <w:r w:rsidRPr="00197469">
              <w:rPr>
                <w:rStyle w:val="Hyperlink"/>
                <w:rFonts w:hAnsi="Calibri"/>
                <w:noProof/>
              </w:rPr>
              <w:t>5 Years Actual Data Trend</w:t>
            </w:r>
            <w:r w:rsidRPr="00197469">
              <w:rPr>
                <w:rStyle w:val="Hyperlink"/>
                <w:noProof/>
              </w:rPr>
              <w:t>– Serious Injury Rate</w:t>
            </w:r>
            <w:r>
              <w:rPr>
                <w:noProof/>
                <w:webHidden/>
              </w:rPr>
              <w:tab/>
            </w:r>
            <w:r>
              <w:rPr>
                <w:noProof/>
                <w:webHidden/>
              </w:rPr>
              <w:fldChar w:fldCharType="begin"/>
            </w:r>
            <w:r>
              <w:rPr>
                <w:noProof/>
                <w:webHidden/>
              </w:rPr>
              <w:instrText xml:space="preserve"> PAGEREF _Toc457466082 \h </w:instrText>
            </w:r>
            <w:r>
              <w:rPr>
                <w:noProof/>
                <w:webHidden/>
              </w:rPr>
            </w:r>
            <w:r>
              <w:rPr>
                <w:noProof/>
                <w:webHidden/>
              </w:rPr>
              <w:fldChar w:fldCharType="separate"/>
            </w:r>
            <w:r>
              <w:rPr>
                <w:noProof/>
                <w:webHidden/>
              </w:rPr>
              <w:t>15</w:t>
            </w:r>
            <w:r>
              <w:rPr>
                <w:noProof/>
                <w:webHidden/>
              </w:rPr>
              <w:fldChar w:fldCharType="end"/>
            </w:r>
          </w:hyperlink>
        </w:p>
        <w:p w:rsidR="003F42B1" w:rsidRDefault="003F42B1">
          <w:pPr>
            <w:pStyle w:val="TOC2"/>
            <w:tabs>
              <w:tab w:val="right" w:leader="dot" w:pos="9350"/>
            </w:tabs>
            <w:rPr>
              <w:rFonts w:eastAsiaTheme="minorEastAsia"/>
              <w:noProof/>
            </w:rPr>
          </w:pPr>
          <w:hyperlink w:anchor="_Toc457466083" w:history="1">
            <w:r w:rsidRPr="00197469">
              <w:rPr>
                <w:rStyle w:val="Hyperlink"/>
                <w:noProof/>
              </w:rPr>
              <w:t>Simple Average for 5-Year Rolling Averages – Serious Injury Rate</w:t>
            </w:r>
            <w:r>
              <w:rPr>
                <w:noProof/>
                <w:webHidden/>
              </w:rPr>
              <w:tab/>
            </w:r>
            <w:r>
              <w:rPr>
                <w:noProof/>
                <w:webHidden/>
              </w:rPr>
              <w:fldChar w:fldCharType="begin"/>
            </w:r>
            <w:r>
              <w:rPr>
                <w:noProof/>
                <w:webHidden/>
              </w:rPr>
              <w:instrText xml:space="preserve"> PAGEREF _Toc457466083 \h </w:instrText>
            </w:r>
            <w:r>
              <w:rPr>
                <w:noProof/>
                <w:webHidden/>
              </w:rPr>
            </w:r>
            <w:r>
              <w:rPr>
                <w:noProof/>
                <w:webHidden/>
              </w:rPr>
              <w:fldChar w:fldCharType="separate"/>
            </w:r>
            <w:r>
              <w:rPr>
                <w:noProof/>
                <w:webHidden/>
              </w:rPr>
              <w:t>15</w:t>
            </w:r>
            <w:r>
              <w:rPr>
                <w:noProof/>
                <w:webHidden/>
              </w:rPr>
              <w:fldChar w:fldCharType="end"/>
            </w:r>
          </w:hyperlink>
        </w:p>
        <w:p w:rsidR="003F42B1" w:rsidRDefault="003F42B1">
          <w:pPr>
            <w:pStyle w:val="TOC1"/>
            <w:tabs>
              <w:tab w:val="right" w:leader="dot" w:pos="9350"/>
            </w:tabs>
            <w:rPr>
              <w:rFonts w:eastAsiaTheme="minorEastAsia"/>
              <w:noProof/>
            </w:rPr>
          </w:pPr>
          <w:hyperlink w:anchor="_Toc457466084" w:history="1">
            <w:r w:rsidRPr="00197469">
              <w:rPr>
                <w:rStyle w:val="Hyperlink"/>
                <w:noProof/>
              </w:rPr>
              <w:t>Non-motorized Fatalities and Serious Injuries</w:t>
            </w:r>
            <w:r>
              <w:rPr>
                <w:noProof/>
                <w:webHidden/>
              </w:rPr>
              <w:tab/>
            </w:r>
            <w:r>
              <w:rPr>
                <w:noProof/>
                <w:webHidden/>
              </w:rPr>
              <w:fldChar w:fldCharType="begin"/>
            </w:r>
            <w:r>
              <w:rPr>
                <w:noProof/>
                <w:webHidden/>
              </w:rPr>
              <w:instrText xml:space="preserve"> PAGEREF _Toc457466084 \h </w:instrText>
            </w:r>
            <w:r>
              <w:rPr>
                <w:noProof/>
                <w:webHidden/>
              </w:rPr>
            </w:r>
            <w:r>
              <w:rPr>
                <w:noProof/>
                <w:webHidden/>
              </w:rPr>
              <w:fldChar w:fldCharType="separate"/>
            </w:r>
            <w:r>
              <w:rPr>
                <w:noProof/>
                <w:webHidden/>
              </w:rPr>
              <w:t>16</w:t>
            </w:r>
            <w:r>
              <w:rPr>
                <w:noProof/>
                <w:webHidden/>
              </w:rPr>
              <w:fldChar w:fldCharType="end"/>
            </w:r>
          </w:hyperlink>
        </w:p>
        <w:p w:rsidR="003F42B1" w:rsidRDefault="003F42B1">
          <w:pPr>
            <w:pStyle w:val="TOC2"/>
            <w:tabs>
              <w:tab w:val="right" w:leader="dot" w:pos="9350"/>
            </w:tabs>
            <w:rPr>
              <w:rFonts w:eastAsiaTheme="minorEastAsia"/>
              <w:noProof/>
            </w:rPr>
          </w:pPr>
          <w:hyperlink w:anchor="_Toc457466085" w:history="1">
            <w:r w:rsidRPr="00197469">
              <w:rPr>
                <w:rStyle w:val="Hyperlink"/>
                <w:noProof/>
              </w:rPr>
              <w:t xml:space="preserve">Simple Average for 5 Years </w:t>
            </w:r>
            <w:r w:rsidRPr="00197469">
              <w:rPr>
                <w:rStyle w:val="Hyperlink"/>
                <w:rFonts w:hAnsi="Calibri"/>
                <w:noProof/>
              </w:rPr>
              <w:t xml:space="preserve">Actual Data </w:t>
            </w:r>
            <w:r w:rsidRPr="00197469">
              <w:rPr>
                <w:rStyle w:val="Hyperlink"/>
                <w:noProof/>
              </w:rPr>
              <w:t>– Non-Motorized Fatalities and Serious Injuries</w:t>
            </w:r>
            <w:r>
              <w:rPr>
                <w:noProof/>
                <w:webHidden/>
              </w:rPr>
              <w:tab/>
            </w:r>
            <w:r>
              <w:rPr>
                <w:noProof/>
                <w:webHidden/>
              </w:rPr>
              <w:fldChar w:fldCharType="begin"/>
            </w:r>
            <w:r>
              <w:rPr>
                <w:noProof/>
                <w:webHidden/>
              </w:rPr>
              <w:instrText xml:space="preserve"> PAGEREF _Toc457466085 \h </w:instrText>
            </w:r>
            <w:r>
              <w:rPr>
                <w:noProof/>
                <w:webHidden/>
              </w:rPr>
            </w:r>
            <w:r>
              <w:rPr>
                <w:noProof/>
                <w:webHidden/>
              </w:rPr>
              <w:fldChar w:fldCharType="separate"/>
            </w:r>
            <w:r>
              <w:rPr>
                <w:noProof/>
                <w:webHidden/>
              </w:rPr>
              <w:t>16</w:t>
            </w:r>
            <w:r>
              <w:rPr>
                <w:noProof/>
                <w:webHidden/>
              </w:rPr>
              <w:fldChar w:fldCharType="end"/>
            </w:r>
          </w:hyperlink>
        </w:p>
        <w:p w:rsidR="003F42B1" w:rsidRDefault="003F42B1">
          <w:pPr>
            <w:pStyle w:val="TOC2"/>
            <w:tabs>
              <w:tab w:val="right" w:leader="dot" w:pos="9350"/>
            </w:tabs>
            <w:rPr>
              <w:rFonts w:eastAsiaTheme="minorEastAsia"/>
              <w:noProof/>
            </w:rPr>
          </w:pPr>
          <w:hyperlink w:anchor="_Toc457466086" w:history="1">
            <w:r w:rsidRPr="00197469">
              <w:rPr>
                <w:rStyle w:val="Hyperlink"/>
                <w:rFonts w:hAnsi="Calibri"/>
                <w:noProof/>
              </w:rPr>
              <w:t xml:space="preserve">5 Years Actual Data Trend </w:t>
            </w:r>
            <w:r w:rsidRPr="00197469">
              <w:rPr>
                <w:rStyle w:val="Hyperlink"/>
                <w:noProof/>
              </w:rPr>
              <w:t>– Non-Motorized Fatalities and Serious Injuries</w:t>
            </w:r>
            <w:r>
              <w:rPr>
                <w:noProof/>
                <w:webHidden/>
              </w:rPr>
              <w:tab/>
            </w:r>
            <w:r>
              <w:rPr>
                <w:noProof/>
                <w:webHidden/>
              </w:rPr>
              <w:fldChar w:fldCharType="begin"/>
            </w:r>
            <w:r>
              <w:rPr>
                <w:noProof/>
                <w:webHidden/>
              </w:rPr>
              <w:instrText xml:space="preserve"> PAGEREF _Toc457466086 \h </w:instrText>
            </w:r>
            <w:r>
              <w:rPr>
                <w:noProof/>
                <w:webHidden/>
              </w:rPr>
            </w:r>
            <w:r>
              <w:rPr>
                <w:noProof/>
                <w:webHidden/>
              </w:rPr>
              <w:fldChar w:fldCharType="separate"/>
            </w:r>
            <w:r>
              <w:rPr>
                <w:noProof/>
                <w:webHidden/>
              </w:rPr>
              <w:t>16</w:t>
            </w:r>
            <w:r>
              <w:rPr>
                <w:noProof/>
                <w:webHidden/>
              </w:rPr>
              <w:fldChar w:fldCharType="end"/>
            </w:r>
          </w:hyperlink>
        </w:p>
        <w:p w:rsidR="008A157C" w:rsidRDefault="008A157C">
          <w:r>
            <w:rPr>
              <w:b/>
              <w:bCs/>
              <w:noProof/>
            </w:rPr>
            <w:fldChar w:fldCharType="end"/>
          </w:r>
        </w:p>
      </w:sdtContent>
    </w:sdt>
    <w:p w:rsidR="008A249D" w:rsidRPr="001072E6" w:rsidRDefault="001072E6" w:rsidP="001072E6">
      <w:pPr>
        <w:pStyle w:val="Heading1"/>
      </w:pPr>
      <w:bookmarkStart w:id="1" w:name="_Toc457466050"/>
      <w:r>
        <w:t>FATALITY</w:t>
      </w:r>
      <w:bookmarkEnd w:id="1"/>
    </w:p>
    <w:p w:rsidR="008A249D" w:rsidRDefault="008A249D" w:rsidP="008A249D">
      <w:r>
        <w:t>Initially, to set a target for 2017 a rolling (moving) average method was used to create a scatter plot and through a linear regression analysis, predict the value for the target year. Also, statistical confidence levels for the predictions were also calculated based on a 70% confidence level and the target values were chosen according to the predicted values and their lower/upper bounds.</w:t>
      </w:r>
    </w:p>
    <w:p w:rsidR="008A249D" w:rsidRDefault="008A249D" w:rsidP="008A249D">
      <w:pPr>
        <w:pStyle w:val="Heading2"/>
      </w:pPr>
      <w:bookmarkStart w:id="2" w:name="_Toc457466051"/>
      <w:r>
        <w:t>5-</w:t>
      </w:r>
      <w:r w:rsidR="00CC3D6A">
        <w:t xml:space="preserve">Year </w:t>
      </w:r>
      <w:r w:rsidR="002278AA">
        <w:t>Rolling</w:t>
      </w:r>
      <w:r w:rsidR="00CC3D6A">
        <w:t xml:space="preserve"> Average Trend </w:t>
      </w:r>
      <w:r>
        <w:t>- Fatality</w:t>
      </w:r>
      <w:bookmarkEnd w:id="2"/>
    </w:p>
    <w:p w:rsidR="008A249D" w:rsidRDefault="008A249D" w:rsidP="008A249D">
      <w:r>
        <w:rPr>
          <w:noProof/>
        </w:rPr>
        <w:drawing>
          <wp:inline distT="0" distB="0" distL="0" distR="0" wp14:anchorId="1C95D6EF" wp14:editId="3B634D77">
            <wp:extent cx="6165075" cy="26860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636" cy="2690216"/>
                    </a:xfrm>
                    <a:prstGeom prst="rect">
                      <a:avLst/>
                    </a:prstGeom>
                    <a:noFill/>
                  </pic:spPr>
                </pic:pic>
              </a:graphicData>
            </a:graphic>
          </wp:inline>
        </w:drawing>
      </w:r>
    </w:p>
    <w:p w:rsidR="008A249D" w:rsidRDefault="00CC3D6A" w:rsidP="008A249D">
      <w:pPr>
        <w:pStyle w:val="Heading2"/>
      </w:pPr>
      <w:bookmarkStart w:id="3" w:name="_Toc457466052"/>
      <w:r>
        <w:t xml:space="preserve">3-Year </w:t>
      </w:r>
      <w:r w:rsidR="002278AA">
        <w:t>Rolling</w:t>
      </w:r>
      <w:r>
        <w:t xml:space="preserve"> Average Trend </w:t>
      </w:r>
      <w:r w:rsidR="008A249D">
        <w:t>- Fatality</w:t>
      </w:r>
      <w:bookmarkEnd w:id="3"/>
    </w:p>
    <w:p w:rsidR="008A249D" w:rsidRPr="000064C7" w:rsidRDefault="008A249D" w:rsidP="008A249D">
      <w:r>
        <w:rPr>
          <w:noProof/>
        </w:rPr>
        <w:drawing>
          <wp:inline distT="0" distB="0" distL="0" distR="0" wp14:anchorId="6B9FA25F" wp14:editId="6625160A">
            <wp:extent cx="6134100" cy="2709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393" cy="2712830"/>
                    </a:xfrm>
                    <a:prstGeom prst="rect">
                      <a:avLst/>
                    </a:prstGeom>
                    <a:noFill/>
                  </pic:spPr>
                </pic:pic>
              </a:graphicData>
            </a:graphic>
          </wp:inline>
        </w:drawing>
      </w:r>
    </w:p>
    <w:p w:rsidR="008A249D" w:rsidRDefault="002278AA" w:rsidP="00CC3D6A">
      <w:pPr>
        <w:pStyle w:val="Heading2"/>
      </w:pPr>
      <w:bookmarkStart w:id="4" w:name="_Toc457466053"/>
      <w:r>
        <w:rPr>
          <w:rFonts w:hAnsi="Calibri"/>
          <w:bCs w:val="0"/>
          <w:color w:val="000000" w:themeColor="dark1"/>
        </w:rPr>
        <w:lastRenderedPageBreak/>
        <w:t>10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8A249D">
        <w:t xml:space="preserve"> </w:t>
      </w:r>
      <w:r w:rsidR="00CC3D6A">
        <w:t>–</w:t>
      </w:r>
      <w:r w:rsidR="008A249D">
        <w:t xml:space="preserve"> Fatality</w:t>
      </w:r>
      <w:bookmarkEnd w:id="4"/>
    </w:p>
    <w:p w:rsidR="008A249D" w:rsidRDefault="008A249D" w:rsidP="008A249D">
      <w:r>
        <w:rPr>
          <w:noProof/>
        </w:rPr>
        <w:drawing>
          <wp:inline distT="0" distB="0" distL="0" distR="0" wp14:anchorId="37CB5D51" wp14:editId="0FC7C48B">
            <wp:extent cx="6133346" cy="26384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636" cy="2656187"/>
                    </a:xfrm>
                    <a:prstGeom prst="rect">
                      <a:avLst/>
                    </a:prstGeom>
                    <a:noFill/>
                  </pic:spPr>
                </pic:pic>
              </a:graphicData>
            </a:graphic>
          </wp:inline>
        </w:drawing>
      </w:r>
    </w:p>
    <w:p w:rsidR="00A80813" w:rsidRPr="000064C7" w:rsidRDefault="00A80813" w:rsidP="008A249D">
      <w:r>
        <w:t>Another method that was used to find a potential target value was the alternate baseline method which resulted in another value that could possibly be used for this purpose.</w:t>
      </w:r>
    </w:p>
    <w:p w:rsidR="008A249D" w:rsidRDefault="008A249D" w:rsidP="00CC3D6A">
      <w:pPr>
        <w:pStyle w:val="Heading2"/>
      </w:pPr>
      <w:bookmarkStart w:id="5" w:name="_Toc457466054"/>
      <w:r>
        <w:t xml:space="preserve">Alternate Baseline </w:t>
      </w:r>
      <w:r w:rsidR="00CC3D6A">
        <w:t>–</w:t>
      </w:r>
      <w:r>
        <w:t xml:space="preserve"> Fatality</w:t>
      </w:r>
      <w:bookmarkEnd w:id="5"/>
    </w:p>
    <w:p w:rsidR="008A249D" w:rsidRDefault="008A249D" w:rsidP="008A249D">
      <w:pPr>
        <w:spacing w:before="60" w:after="0"/>
      </w:pPr>
      <w:r w:rsidRPr="00140ED4">
        <w:rPr>
          <w:noProof/>
        </w:rPr>
        <w:drawing>
          <wp:inline distT="0" distB="0" distL="0" distR="0" wp14:anchorId="7DCBD359" wp14:editId="0F77E8C8">
            <wp:extent cx="6134100" cy="229906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941" cy="2314373"/>
                    </a:xfrm>
                    <a:prstGeom prst="rect">
                      <a:avLst/>
                    </a:prstGeom>
                    <a:noFill/>
                    <a:ln>
                      <a:noFill/>
                    </a:ln>
                  </pic:spPr>
                </pic:pic>
              </a:graphicData>
            </a:graphic>
          </wp:inline>
        </w:drawing>
      </w:r>
    </w:p>
    <w:p w:rsidR="008A249D" w:rsidRDefault="008A249D" w:rsidP="008A249D">
      <w:pPr>
        <w:spacing w:after="0"/>
      </w:pPr>
      <w:r w:rsidRPr="00140ED4">
        <w:rPr>
          <w:noProof/>
        </w:rPr>
        <w:drawing>
          <wp:inline distT="0" distB="0" distL="0" distR="0" wp14:anchorId="062A0645" wp14:editId="153F2EBB">
            <wp:extent cx="4082902" cy="9460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023" cy="947681"/>
                    </a:xfrm>
                    <a:prstGeom prst="rect">
                      <a:avLst/>
                    </a:prstGeom>
                    <a:noFill/>
                    <a:ln>
                      <a:noFill/>
                    </a:ln>
                  </pic:spPr>
                </pic:pic>
              </a:graphicData>
            </a:graphic>
          </wp:inline>
        </w:drawing>
      </w:r>
    </w:p>
    <w:p w:rsidR="00537489" w:rsidRDefault="00537489" w:rsidP="00537489">
      <w:pPr>
        <w:spacing w:after="0"/>
      </w:pPr>
    </w:p>
    <w:p w:rsidR="00A80813" w:rsidRDefault="00A80813" w:rsidP="00537489">
      <w:pPr>
        <w:spacing w:after="0"/>
      </w:pPr>
      <w:r>
        <w:t>Then the new FHWA rule for setting performance measure targets was published in which the confidence intervals of the predictions were no longer a required part of the process and any sound statistical method could be utilized to set target values for the performance measures. FHWA also provided an example of how to find and set a target value for a performance measure. This was based on a simple average of the most recent available data as the future target value.</w:t>
      </w:r>
    </w:p>
    <w:p w:rsidR="00A80813" w:rsidRPr="008A249D" w:rsidRDefault="00A80813" w:rsidP="00A80813">
      <w:r>
        <w:rPr>
          <w:noProof/>
        </w:rPr>
        <w:lastRenderedPageBreak/>
        <w:drawing>
          <wp:inline distT="0" distB="0" distL="0" distR="0" wp14:anchorId="33F06F1C" wp14:editId="29E36156">
            <wp:extent cx="5943600" cy="224720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247203"/>
                    </a:xfrm>
                    <a:prstGeom prst="rect">
                      <a:avLst/>
                    </a:prstGeom>
                  </pic:spPr>
                </pic:pic>
              </a:graphicData>
            </a:graphic>
          </wp:inline>
        </w:drawing>
      </w:r>
    </w:p>
    <w:p w:rsidR="002278AA" w:rsidRDefault="00872130" w:rsidP="008A249D">
      <w:pPr>
        <w:pStyle w:val="Heading2"/>
      </w:pPr>
      <w:bookmarkStart w:id="6" w:name="_Toc457466055"/>
      <w:r>
        <w:t xml:space="preserve">Simple </w:t>
      </w:r>
      <w:r w:rsidR="0061359E">
        <w:t xml:space="preserve">Average </w:t>
      </w:r>
      <w:r>
        <w:t xml:space="preserve">for 5 </w:t>
      </w:r>
      <w:r w:rsidR="0061359E">
        <w:t xml:space="preserve">Years </w:t>
      </w:r>
      <w:r w:rsidR="002278AA">
        <w:rPr>
          <w:rFonts w:hAnsi="Calibri"/>
          <w:color w:val="000000" w:themeColor="dark1"/>
        </w:rPr>
        <w:t xml:space="preserve">Actual Data </w:t>
      </w:r>
      <w:r w:rsidR="00424D20">
        <w:t>- Fatality</w:t>
      </w:r>
      <w:bookmarkEnd w:id="6"/>
    </w:p>
    <w:p w:rsidR="00872130" w:rsidRDefault="00872130" w:rsidP="004E1D0D">
      <w:pPr>
        <w:pBdr>
          <w:top w:val="single" w:sz="4" w:space="1" w:color="auto"/>
        </w:pBdr>
        <w:spacing w:after="0"/>
      </w:pPr>
      <w:r>
        <w:t>Using this approach for Arkansas results in an average value of 521</w:t>
      </w:r>
    </w:p>
    <w:tbl>
      <w:tblPr>
        <w:tblW w:w="7961" w:type="dxa"/>
        <w:tblInd w:w="103" w:type="dxa"/>
        <w:tblLook w:val="04A0" w:firstRow="1" w:lastRow="0" w:firstColumn="1" w:lastColumn="0" w:noHBand="0" w:noVBand="1"/>
      </w:tblPr>
      <w:tblGrid>
        <w:gridCol w:w="2194"/>
        <w:gridCol w:w="960"/>
        <w:gridCol w:w="960"/>
        <w:gridCol w:w="960"/>
        <w:gridCol w:w="960"/>
        <w:gridCol w:w="960"/>
        <w:gridCol w:w="967"/>
      </w:tblGrid>
      <w:tr w:rsidR="004E1D0D" w:rsidRPr="004E1D0D" w:rsidTr="004E1D0D">
        <w:trPr>
          <w:trHeight w:val="300"/>
        </w:trPr>
        <w:tc>
          <w:tcPr>
            <w:tcW w:w="2194"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Year</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2011</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2012</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2013</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2014</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2015</w:t>
            </w:r>
          </w:p>
        </w:tc>
        <w:tc>
          <w:tcPr>
            <w:tcW w:w="967" w:type="dxa"/>
            <w:tcBorders>
              <w:top w:val="single" w:sz="4" w:space="0" w:color="auto"/>
              <w:left w:val="nil"/>
              <w:bottom w:val="single" w:sz="4" w:space="0" w:color="auto"/>
              <w:right w:val="single" w:sz="4" w:space="0" w:color="auto"/>
            </w:tcBorders>
            <w:shd w:val="clear" w:color="000000" w:fill="0070C0"/>
            <w:noWrap/>
            <w:vAlign w:val="center"/>
            <w:hideMark/>
          </w:tcPr>
          <w:p w:rsidR="004E1D0D" w:rsidRPr="004E1D0D" w:rsidRDefault="004E1D0D" w:rsidP="004E1D0D">
            <w:pPr>
              <w:spacing w:after="0"/>
              <w:jc w:val="center"/>
              <w:rPr>
                <w:rFonts w:ascii="Calibri" w:eastAsia="Times New Roman" w:hAnsi="Calibri" w:cs="Times New Roman"/>
                <w:b/>
                <w:bCs/>
                <w:color w:val="FFFFFF"/>
              </w:rPr>
            </w:pPr>
            <w:r w:rsidRPr="004E1D0D">
              <w:rPr>
                <w:rFonts w:ascii="Calibri" w:eastAsia="Times New Roman" w:hAnsi="Calibri" w:cs="Times New Roman"/>
                <w:b/>
                <w:bCs/>
                <w:color w:val="FFFFFF"/>
              </w:rPr>
              <w:t>Average</w:t>
            </w:r>
          </w:p>
        </w:tc>
      </w:tr>
      <w:tr w:rsidR="004E1D0D" w:rsidRPr="004E1D0D" w:rsidTr="00C45248">
        <w:trPr>
          <w:trHeight w:val="300"/>
        </w:trPr>
        <w:tc>
          <w:tcPr>
            <w:tcW w:w="2194" w:type="dxa"/>
            <w:tcBorders>
              <w:top w:val="nil"/>
              <w:left w:val="single" w:sz="4" w:space="0" w:color="auto"/>
              <w:bottom w:val="single" w:sz="4" w:space="0" w:color="auto"/>
              <w:right w:val="single" w:sz="4" w:space="0" w:color="auto"/>
            </w:tcBorders>
            <w:shd w:val="clear" w:color="000000" w:fill="F2F2F2"/>
            <w:noWrap/>
            <w:vAlign w:val="center"/>
            <w:hideMark/>
          </w:tcPr>
          <w:p w:rsidR="004E1D0D" w:rsidRPr="004E1D0D" w:rsidRDefault="004E1D0D" w:rsidP="004E1D0D">
            <w:pPr>
              <w:spacing w:after="0"/>
              <w:jc w:val="center"/>
              <w:rPr>
                <w:rFonts w:ascii="Calibri" w:eastAsia="Times New Roman" w:hAnsi="Calibri" w:cs="Times New Roman"/>
                <w:b/>
                <w:bCs/>
                <w:color w:val="0070C0"/>
              </w:rPr>
            </w:pPr>
            <w:r w:rsidRPr="004E1D0D">
              <w:rPr>
                <w:rFonts w:ascii="Calibri" w:eastAsia="Times New Roman" w:hAnsi="Calibri" w:cs="Times New Roman"/>
                <w:b/>
                <w:bCs/>
                <w:color w:val="0070C0"/>
              </w:rPr>
              <w:t>Number of Fatalities</w:t>
            </w:r>
          </w:p>
        </w:tc>
        <w:tc>
          <w:tcPr>
            <w:tcW w:w="960" w:type="dxa"/>
            <w:tcBorders>
              <w:top w:val="nil"/>
              <w:left w:val="nil"/>
              <w:bottom w:val="single" w:sz="4" w:space="0" w:color="auto"/>
              <w:right w:val="single" w:sz="4" w:space="0" w:color="auto"/>
            </w:tcBorders>
            <w:shd w:val="clear" w:color="000000" w:fill="FFFFFF"/>
            <w:noWrap/>
            <w:vAlign w:val="center"/>
            <w:hideMark/>
          </w:tcPr>
          <w:p w:rsidR="004E1D0D" w:rsidRPr="004E1D0D" w:rsidRDefault="004E1D0D" w:rsidP="004E1D0D">
            <w:pPr>
              <w:spacing w:after="0"/>
              <w:jc w:val="center"/>
              <w:rPr>
                <w:rFonts w:ascii="Calibri" w:eastAsia="Times New Roman" w:hAnsi="Calibri" w:cs="Times New Roman"/>
                <w:b/>
                <w:bCs/>
                <w:color w:val="000000"/>
              </w:rPr>
            </w:pPr>
            <w:r w:rsidRPr="004E1D0D">
              <w:rPr>
                <w:rFonts w:ascii="Calibri" w:eastAsia="Times New Roman" w:hAnsi="Calibri" w:cs="Times New Roman"/>
                <w:b/>
                <w:bCs/>
                <w:color w:val="000000"/>
              </w:rPr>
              <w:t>551</w:t>
            </w:r>
          </w:p>
        </w:tc>
        <w:tc>
          <w:tcPr>
            <w:tcW w:w="960" w:type="dxa"/>
            <w:tcBorders>
              <w:top w:val="nil"/>
              <w:left w:val="nil"/>
              <w:bottom w:val="single" w:sz="4" w:space="0" w:color="auto"/>
              <w:right w:val="single" w:sz="4" w:space="0" w:color="auto"/>
            </w:tcBorders>
            <w:shd w:val="clear" w:color="000000" w:fill="FFFFFF"/>
            <w:vAlign w:val="center"/>
            <w:hideMark/>
          </w:tcPr>
          <w:p w:rsidR="004E1D0D" w:rsidRPr="004E1D0D" w:rsidRDefault="004E1D0D" w:rsidP="004E1D0D">
            <w:pPr>
              <w:spacing w:after="0"/>
              <w:jc w:val="center"/>
              <w:rPr>
                <w:rFonts w:ascii="Calibri" w:eastAsia="Times New Roman" w:hAnsi="Calibri" w:cs="Times New Roman"/>
                <w:b/>
                <w:bCs/>
                <w:color w:val="000000"/>
              </w:rPr>
            </w:pPr>
            <w:r w:rsidRPr="004E1D0D">
              <w:rPr>
                <w:rFonts w:ascii="Calibri" w:eastAsia="Times New Roman" w:hAnsi="Calibri" w:cs="Times New Roman"/>
                <w:b/>
                <w:bCs/>
                <w:color w:val="000000"/>
              </w:rPr>
              <w:t>560</w:t>
            </w:r>
          </w:p>
        </w:tc>
        <w:tc>
          <w:tcPr>
            <w:tcW w:w="960" w:type="dxa"/>
            <w:tcBorders>
              <w:top w:val="nil"/>
              <w:left w:val="nil"/>
              <w:bottom w:val="single" w:sz="4" w:space="0" w:color="auto"/>
              <w:right w:val="single" w:sz="4" w:space="0" w:color="auto"/>
            </w:tcBorders>
            <w:shd w:val="clear" w:color="000000" w:fill="FFFFFF"/>
            <w:vAlign w:val="center"/>
            <w:hideMark/>
          </w:tcPr>
          <w:p w:rsidR="004E1D0D" w:rsidRPr="004E1D0D" w:rsidRDefault="004E1D0D" w:rsidP="004E1D0D">
            <w:pPr>
              <w:spacing w:after="0"/>
              <w:jc w:val="center"/>
              <w:rPr>
                <w:rFonts w:ascii="Calibri" w:eastAsia="Times New Roman" w:hAnsi="Calibri" w:cs="Times New Roman"/>
                <w:b/>
                <w:bCs/>
                <w:color w:val="000000"/>
              </w:rPr>
            </w:pPr>
            <w:r w:rsidRPr="004E1D0D">
              <w:rPr>
                <w:rFonts w:ascii="Calibri" w:eastAsia="Times New Roman" w:hAnsi="Calibri" w:cs="Times New Roman"/>
                <w:b/>
                <w:bCs/>
                <w:color w:val="000000"/>
              </w:rPr>
              <w:t>498</w:t>
            </w:r>
          </w:p>
        </w:tc>
        <w:tc>
          <w:tcPr>
            <w:tcW w:w="960" w:type="dxa"/>
            <w:tcBorders>
              <w:top w:val="nil"/>
              <w:left w:val="nil"/>
              <w:bottom w:val="single" w:sz="4" w:space="0" w:color="auto"/>
              <w:right w:val="single" w:sz="4" w:space="0" w:color="auto"/>
            </w:tcBorders>
            <w:shd w:val="clear" w:color="000000" w:fill="FFFFFF"/>
            <w:vAlign w:val="center"/>
            <w:hideMark/>
          </w:tcPr>
          <w:p w:rsidR="004E1D0D" w:rsidRPr="004E1D0D" w:rsidRDefault="004E1D0D" w:rsidP="004E1D0D">
            <w:pPr>
              <w:spacing w:after="0"/>
              <w:jc w:val="center"/>
              <w:rPr>
                <w:rFonts w:ascii="Calibri" w:eastAsia="Times New Roman" w:hAnsi="Calibri" w:cs="Times New Roman"/>
                <w:b/>
                <w:bCs/>
                <w:color w:val="000000"/>
              </w:rPr>
            </w:pPr>
            <w:r w:rsidRPr="004E1D0D">
              <w:rPr>
                <w:rFonts w:ascii="Calibri" w:eastAsia="Times New Roman" w:hAnsi="Calibri" w:cs="Times New Roman"/>
                <w:b/>
                <w:bCs/>
                <w:color w:val="000000"/>
              </w:rPr>
              <w:t>466</w:t>
            </w:r>
          </w:p>
        </w:tc>
        <w:tc>
          <w:tcPr>
            <w:tcW w:w="960" w:type="dxa"/>
            <w:tcBorders>
              <w:top w:val="nil"/>
              <w:left w:val="nil"/>
              <w:bottom w:val="single" w:sz="4" w:space="0" w:color="auto"/>
              <w:right w:val="single" w:sz="4" w:space="0" w:color="auto"/>
            </w:tcBorders>
            <w:shd w:val="clear" w:color="000000" w:fill="D9D9D9"/>
            <w:vAlign w:val="center"/>
            <w:hideMark/>
          </w:tcPr>
          <w:p w:rsidR="004E1D0D" w:rsidRPr="004E1D0D" w:rsidRDefault="004E1D0D" w:rsidP="004E1D0D">
            <w:pPr>
              <w:spacing w:after="0"/>
              <w:jc w:val="center"/>
              <w:rPr>
                <w:rFonts w:ascii="Calibri" w:eastAsia="Times New Roman" w:hAnsi="Calibri" w:cs="Times New Roman"/>
                <w:b/>
                <w:bCs/>
                <w:color w:val="000000"/>
              </w:rPr>
            </w:pPr>
            <w:r w:rsidRPr="004E1D0D">
              <w:rPr>
                <w:rFonts w:ascii="Calibri" w:eastAsia="Times New Roman" w:hAnsi="Calibri" w:cs="Times New Roman"/>
                <w:b/>
                <w:bCs/>
                <w:color w:val="000000"/>
              </w:rPr>
              <w:t>531</w:t>
            </w:r>
          </w:p>
        </w:tc>
        <w:tc>
          <w:tcPr>
            <w:tcW w:w="967" w:type="dxa"/>
            <w:tcBorders>
              <w:top w:val="nil"/>
              <w:left w:val="nil"/>
              <w:bottom w:val="single" w:sz="4" w:space="0" w:color="auto"/>
              <w:right w:val="single" w:sz="4" w:space="0" w:color="auto"/>
            </w:tcBorders>
            <w:shd w:val="clear" w:color="auto" w:fill="92D050"/>
            <w:vAlign w:val="center"/>
            <w:hideMark/>
          </w:tcPr>
          <w:p w:rsidR="004E1D0D" w:rsidRPr="004E1D0D" w:rsidRDefault="004E1D0D" w:rsidP="004E1D0D">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521</w:t>
            </w:r>
          </w:p>
        </w:tc>
      </w:tr>
    </w:tbl>
    <w:p w:rsidR="004E1D0D" w:rsidRDefault="004E1D0D" w:rsidP="002F4FF1">
      <w:pPr>
        <w:spacing w:before="240"/>
      </w:pPr>
      <w:r>
        <w:t xml:space="preserve">Currently the trend of crash occurrences is growing due to the increase in </w:t>
      </w:r>
      <w:r w:rsidRPr="004E1D0D">
        <w:t xml:space="preserve">wet-weather, lower gas prices, more work zones due to rehabilitation of interstate system </w:t>
      </w:r>
      <w:r>
        <w:t xml:space="preserve">etc. This trend makes this average value an unrealistic target and low based </w:t>
      </w:r>
      <w:r w:rsidR="002F4FF1">
        <w:t xml:space="preserve">on </w:t>
      </w:r>
      <w:r>
        <w:t xml:space="preserve">the current trends. </w:t>
      </w:r>
    </w:p>
    <w:p w:rsidR="0061359E" w:rsidRDefault="002278AA" w:rsidP="008A249D">
      <w:pPr>
        <w:pStyle w:val="Heading2"/>
      </w:pPr>
      <w:bookmarkStart w:id="7" w:name="_Toc457466056"/>
      <w:r>
        <w:rPr>
          <w:rFonts w:hAnsi="Calibri"/>
          <w:bCs w:val="0"/>
          <w:color w:val="000000" w:themeColor="dark1"/>
        </w:rPr>
        <w:t>5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966987">
        <w:t>- Fatality</w:t>
      </w:r>
      <w:bookmarkEnd w:id="7"/>
    </w:p>
    <w:p w:rsidR="004E1D0D" w:rsidRDefault="004E1D0D" w:rsidP="00B17B39">
      <w:pPr>
        <w:spacing w:after="0"/>
      </w:pPr>
      <w:r>
        <w:t xml:space="preserve">If we use the same increasing trend in fatalities (2014 to 2015), and estimate a value for 2016 (which so far happens to be the case), we will have a potential number of fatalities of </w:t>
      </w:r>
      <w:r w:rsidR="00B17B39">
        <w:t>605</w:t>
      </w:r>
      <w:r>
        <w:t xml:space="preserve">. Using this value in a simple trend linear regression </w:t>
      </w:r>
      <w:r w:rsidR="00565D61">
        <w:t xml:space="preserve">will predict the number of fatalities for 2017 to be </w:t>
      </w:r>
      <w:r w:rsidR="00B17B39">
        <w:t>569</w:t>
      </w:r>
      <w:r w:rsidR="00565D61">
        <w:t>. This value seems to be a more reasonable target for fatalities of 2017.</w:t>
      </w:r>
    </w:p>
    <w:tbl>
      <w:tblPr>
        <w:tblW w:w="99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23"/>
        <w:gridCol w:w="723"/>
        <w:gridCol w:w="723"/>
        <w:gridCol w:w="723"/>
        <w:gridCol w:w="723"/>
        <w:gridCol w:w="967"/>
        <w:gridCol w:w="1522"/>
        <w:gridCol w:w="1655"/>
      </w:tblGrid>
      <w:tr w:rsidR="00565D61" w:rsidRPr="00565D61" w:rsidTr="00565D61">
        <w:trPr>
          <w:trHeight w:val="316"/>
        </w:trPr>
        <w:tc>
          <w:tcPr>
            <w:tcW w:w="2194"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Year</w:t>
            </w:r>
          </w:p>
        </w:tc>
        <w:tc>
          <w:tcPr>
            <w:tcW w:w="723"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2012</w:t>
            </w:r>
          </w:p>
        </w:tc>
        <w:tc>
          <w:tcPr>
            <w:tcW w:w="723"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2013</w:t>
            </w:r>
          </w:p>
        </w:tc>
        <w:tc>
          <w:tcPr>
            <w:tcW w:w="723"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2014</w:t>
            </w:r>
          </w:p>
        </w:tc>
        <w:tc>
          <w:tcPr>
            <w:tcW w:w="723"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2015</w:t>
            </w:r>
          </w:p>
        </w:tc>
        <w:tc>
          <w:tcPr>
            <w:tcW w:w="723"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2016</w:t>
            </w:r>
          </w:p>
        </w:tc>
        <w:tc>
          <w:tcPr>
            <w:tcW w:w="967"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Average</w:t>
            </w:r>
          </w:p>
        </w:tc>
        <w:tc>
          <w:tcPr>
            <w:tcW w:w="1522"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Simple Increase 2017</w:t>
            </w:r>
          </w:p>
        </w:tc>
        <w:tc>
          <w:tcPr>
            <w:tcW w:w="1655" w:type="dxa"/>
            <w:shd w:val="clear" w:color="000000" w:fill="0070C0"/>
            <w:noWrap/>
            <w:vAlign w:val="center"/>
            <w:hideMark/>
          </w:tcPr>
          <w:p w:rsidR="00565D61" w:rsidRPr="00565D61" w:rsidRDefault="00565D61" w:rsidP="00565D61">
            <w:pPr>
              <w:spacing w:after="0"/>
              <w:jc w:val="center"/>
              <w:rPr>
                <w:rFonts w:ascii="Calibri" w:eastAsia="Times New Roman" w:hAnsi="Calibri" w:cs="Times New Roman"/>
                <w:b/>
                <w:bCs/>
                <w:color w:val="FFFFFF"/>
              </w:rPr>
            </w:pPr>
            <w:r w:rsidRPr="00565D61">
              <w:rPr>
                <w:rFonts w:ascii="Calibri" w:eastAsia="Times New Roman" w:hAnsi="Calibri" w:cs="Times New Roman"/>
                <w:b/>
                <w:bCs/>
                <w:color w:val="FFFFFF"/>
              </w:rPr>
              <w:t>Trend Prediction 2017</w:t>
            </w:r>
          </w:p>
        </w:tc>
      </w:tr>
      <w:tr w:rsidR="00565D61" w:rsidRPr="00565D61" w:rsidTr="00C45248">
        <w:trPr>
          <w:trHeight w:val="316"/>
        </w:trPr>
        <w:tc>
          <w:tcPr>
            <w:tcW w:w="2194" w:type="dxa"/>
            <w:shd w:val="clear" w:color="000000" w:fill="F2F2F2"/>
            <w:noWrap/>
            <w:vAlign w:val="center"/>
            <w:hideMark/>
          </w:tcPr>
          <w:p w:rsidR="00565D61" w:rsidRPr="00565D61" w:rsidRDefault="00565D61" w:rsidP="00565D61">
            <w:pPr>
              <w:spacing w:after="0"/>
              <w:jc w:val="center"/>
              <w:rPr>
                <w:rFonts w:ascii="Calibri" w:eastAsia="Times New Roman" w:hAnsi="Calibri" w:cs="Times New Roman"/>
                <w:b/>
                <w:bCs/>
                <w:color w:val="0070C0"/>
              </w:rPr>
            </w:pPr>
            <w:r w:rsidRPr="00565D61">
              <w:rPr>
                <w:rFonts w:ascii="Calibri" w:eastAsia="Times New Roman" w:hAnsi="Calibri" w:cs="Times New Roman"/>
                <w:b/>
                <w:bCs/>
                <w:color w:val="0070C0"/>
              </w:rPr>
              <w:t>Number of Fatalities</w:t>
            </w:r>
          </w:p>
        </w:tc>
        <w:tc>
          <w:tcPr>
            <w:tcW w:w="723" w:type="dxa"/>
            <w:shd w:val="clear" w:color="000000" w:fill="FFFFFF"/>
            <w:vAlign w:val="center"/>
            <w:hideMark/>
          </w:tcPr>
          <w:p w:rsidR="00565D61" w:rsidRPr="00565D61" w:rsidRDefault="00565D61" w:rsidP="00565D61">
            <w:pPr>
              <w:spacing w:after="0"/>
              <w:jc w:val="center"/>
              <w:rPr>
                <w:rFonts w:ascii="Calibri" w:eastAsia="Times New Roman" w:hAnsi="Calibri" w:cs="Times New Roman"/>
                <w:b/>
                <w:bCs/>
                <w:color w:val="000000"/>
              </w:rPr>
            </w:pPr>
            <w:r w:rsidRPr="00565D61">
              <w:rPr>
                <w:rFonts w:ascii="Calibri" w:eastAsia="Times New Roman" w:hAnsi="Calibri" w:cs="Times New Roman"/>
                <w:b/>
                <w:bCs/>
                <w:color w:val="000000"/>
              </w:rPr>
              <w:t>560</w:t>
            </w:r>
          </w:p>
        </w:tc>
        <w:tc>
          <w:tcPr>
            <w:tcW w:w="723" w:type="dxa"/>
            <w:shd w:val="clear" w:color="000000" w:fill="FFFFFF"/>
            <w:vAlign w:val="center"/>
            <w:hideMark/>
          </w:tcPr>
          <w:p w:rsidR="00565D61" w:rsidRPr="00565D61" w:rsidRDefault="00565D61" w:rsidP="00565D61">
            <w:pPr>
              <w:spacing w:after="0"/>
              <w:jc w:val="center"/>
              <w:rPr>
                <w:rFonts w:ascii="Calibri" w:eastAsia="Times New Roman" w:hAnsi="Calibri" w:cs="Times New Roman"/>
                <w:b/>
                <w:bCs/>
                <w:color w:val="000000"/>
              </w:rPr>
            </w:pPr>
            <w:r w:rsidRPr="00565D61">
              <w:rPr>
                <w:rFonts w:ascii="Calibri" w:eastAsia="Times New Roman" w:hAnsi="Calibri" w:cs="Times New Roman"/>
                <w:b/>
                <w:bCs/>
                <w:color w:val="000000"/>
              </w:rPr>
              <w:t>498</w:t>
            </w:r>
          </w:p>
        </w:tc>
        <w:tc>
          <w:tcPr>
            <w:tcW w:w="723" w:type="dxa"/>
            <w:shd w:val="clear" w:color="000000" w:fill="FFFFFF"/>
            <w:vAlign w:val="center"/>
            <w:hideMark/>
          </w:tcPr>
          <w:p w:rsidR="00565D61" w:rsidRPr="00565D61" w:rsidRDefault="00565D61" w:rsidP="00565D61">
            <w:pPr>
              <w:spacing w:after="0"/>
              <w:jc w:val="center"/>
              <w:rPr>
                <w:rFonts w:ascii="Calibri" w:eastAsia="Times New Roman" w:hAnsi="Calibri" w:cs="Times New Roman"/>
                <w:b/>
                <w:bCs/>
                <w:color w:val="000000"/>
              </w:rPr>
            </w:pPr>
            <w:r w:rsidRPr="00565D61">
              <w:rPr>
                <w:rFonts w:ascii="Calibri" w:eastAsia="Times New Roman" w:hAnsi="Calibri" w:cs="Times New Roman"/>
                <w:b/>
                <w:bCs/>
                <w:color w:val="000000"/>
              </w:rPr>
              <w:t>466</w:t>
            </w:r>
          </w:p>
        </w:tc>
        <w:tc>
          <w:tcPr>
            <w:tcW w:w="723" w:type="dxa"/>
            <w:shd w:val="clear" w:color="000000" w:fill="D9D9D9"/>
            <w:vAlign w:val="center"/>
            <w:hideMark/>
          </w:tcPr>
          <w:p w:rsidR="00565D61" w:rsidRPr="00565D61" w:rsidRDefault="00565D61" w:rsidP="00565D61">
            <w:pPr>
              <w:spacing w:after="0"/>
              <w:jc w:val="center"/>
              <w:rPr>
                <w:rFonts w:ascii="Calibri" w:eastAsia="Times New Roman" w:hAnsi="Calibri" w:cs="Times New Roman"/>
                <w:b/>
                <w:bCs/>
                <w:color w:val="000000"/>
              </w:rPr>
            </w:pPr>
            <w:r w:rsidRPr="00565D61">
              <w:rPr>
                <w:rFonts w:ascii="Calibri" w:eastAsia="Times New Roman" w:hAnsi="Calibri" w:cs="Times New Roman"/>
                <w:b/>
                <w:bCs/>
                <w:color w:val="000000"/>
              </w:rPr>
              <w:t>531</w:t>
            </w:r>
          </w:p>
        </w:tc>
        <w:tc>
          <w:tcPr>
            <w:tcW w:w="723" w:type="dxa"/>
            <w:shd w:val="clear" w:color="000000" w:fill="D9D9D9"/>
            <w:vAlign w:val="center"/>
            <w:hideMark/>
          </w:tcPr>
          <w:p w:rsidR="00565D61" w:rsidRPr="00565D61" w:rsidRDefault="00B17B39" w:rsidP="00565D61">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605</w:t>
            </w:r>
          </w:p>
        </w:tc>
        <w:tc>
          <w:tcPr>
            <w:tcW w:w="967" w:type="dxa"/>
            <w:shd w:val="clear" w:color="000000" w:fill="FFFFFF"/>
            <w:vAlign w:val="center"/>
            <w:hideMark/>
          </w:tcPr>
          <w:p w:rsidR="00565D61" w:rsidRPr="00565D61" w:rsidRDefault="00383658" w:rsidP="00565D61">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532</w:t>
            </w:r>
          </w:p>
        </w:tc>
        <w:tc>
          <w:tcPr>
            <w:tcW w:w="1522" w:type="dxa"/>
            <w:shd w:val="clear" w:color="000000" w:fill="D9D9D9"/>
            <w:vAlign w:val="center"/>
            <w:hideMark/>
          </w:tcPr>
          <w:p w:rsidR="00565D61" w:rsidRPr="00565D61" w:rsidRDefault="00383658" w:rsidP="00565D61">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689</w:t>
            </w:r>
          </w:p>
        </w:tc>
        <w:tc>
          <w:tcPr>
            <w:tcW w:w="1655" w:type="dxa"/>
            <w:shd w:val="clear" w:color="auto" w:fill="92D050"/>
            <w:vAlign w:val="center"/>
            <w:hideMark/>
          </w:tcPr>
          <w:p w:rsidR="00565D61" w:rsidRPr="00565D61" w:rsidRDefault="00383658" w:rsidP="00565D61">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569</w:t>
            </w:r>
          </w:p>
        </w:tc>
      </w:tr>
    </w:tbl>
    <w:p w:rsidR="00565D61" w:rsidRDefault="00383658" w:rsidP="00565D61">
      <w:pPr>
        <w:spacing w:before="240" w:after="0"/>
      </w:pPr>
      <w:r>
        <w:rPr>
          <w:noProof/>
        </w:rPr>
        <w:drawing>
          <wp:inline distT="0" distB="0" distL="0" distR="0" wp14:anchorId="1319E3C1" wp14:editId="63432FD7">
            <wp:extent cx="6181725" cy="2705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0221" cy="2705318"/>
                    </a:xfrm>
                    <a:prstGeom prst="rect">
                      <a:avLst/>
                    </a:prstGeom>
                    <a:noFill/>
                  </pic:spPr>
                </pic:pic>
              </a:graphicData>
            </a:graphic>
          </wp:inline>
        </w:drawing>
      </w:r>
    </w:p>
    <w:p w:rsidR="008A249D" w:rsidRDefault="008A249D" w:rsidP="008A249D">
      <w:pPr>
        <w:spacing w:before="240" w:after="0"/>
      </w:pPr>
      <w:r>
        <w:lastRenderedPageBreak/>
        <w:t>Then it was decided to use the 5 rolling average values of the most recent data available according to FARS, which is 2014, and set the 2017 target value as the average of those rolling average values. For example, doing so will result in a target fatality value of 573.9 for 2017.</w:t>
      </w:r>
    </w:p>
    <w:p w:rsidR="008A249D" w:rsidRDefault="008A249D" w:rsidP="00EA36D0">
      <w:pPr>
        <w:pStyle w:val="Heading2"/>
      </w:pPr>
      <w:bookmarkStart w:id="8" w:name="_Toc457466057"/>
      <w:r w:rsidRPr="007B39DC">
        <w:t xml:space="preserve">Simple </w:t>
      </w:r>
      <w:r w:rsidRPr="00EA36D0">
        <w:t>Average</w:t>
      </w:r>
      <w:r w:rsidRPr="007B39DC">
        <w:t xml:space="preserve"> for 5-Year Rolling Averages </w:t>
      </w:r>
      <w:r>
        <w:t>–</w:t>
      </w:r>
      <w:r w:rsidRPr="007B39DC">
        <w:t xml:space="preserve"> Fatality</w:t>
      </w:r>
      <w:bookmarkEnd w:id="8"/>
    </w:p>
    <w:p w:rsidR="008A249D" w:rsidRDefault="008A249D" w:rsidP="008A249D">
      <w:r>
        <w:rPr>
          <w:noProof/>
        </w:rPr>
        <w:drawing>
          <wp:inline distT="0" distB="0" distL="0" distR="0" wp14:anchorId="238F24F2" wp14:editId="45892996">
            <wp:extent cx="5886450" cy="304403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66" cy="3047348"/>
                    </a:xfrm>
                    <a:prstGeom prst="rect">
                      <a:avLst/>
                    </a:prstGeom>
                    <a:noFill/>
                  </pic:spPr>
                </pic:pic>
              </a:graphicData>
            </a:graphic>
          </wp:inline>
        </w:drawing>
      </w:r>
    </w:p>
    <w:p w:rsidR="008A249D" w:rsidRDefault="00A80813" w:rsidP="00A80813">
      <w:pPr>
        <w:spacing w:before="240" w:after="0"/>
      </w:pPr>
      <w:r>
        <w:t>After a meeting with the highway police department and FHWA and MPO representatives, it was decided to use the preliminary data for the 2015 as well to set the targets according to the simple average of 5-year rolling average method (the latest method illustrated above).</w:t>
      </w:r>
    </w:p>
    <w:p w:rsidR="00A80813" w:rsidRDefault="00A80813" w:rsidP="00EA36D0">
      <w:pPr>
        <w:pStyle w:val="Heading2"/>
      </w:pPr>
      <w:bookmarkStart w:id="9" w:name="_Toc457466058"/>
      <w:r w:rsidRPr="007B39DC">
        <w:t>Simple Average for 5-Year Rolling Averages</w:t>
      </w:r>
      <w:r>
        <w:t xml:space="preserve"> (preliminary 2015 included) –</w:t>
      </w:r>
      <w:r w:rsidRPr="007B39DC">
        <w:t xml:space="preserve"> Fatality</w:t>
      </w:r>
      <w:bookmarkEnd w:id="9"/>
    </w:p>
    <w:p w:rsidR="00A80813" w:rsidRDefault="009D0FFF" w:rsidP="00EA36D0">
      <w:pPr>
        <w:spacing w:after="0"/>
      </w:pPr>
      <w:r>
        <w:rPr>
          <w:noProof/>
        </w:rPr>
        <w:drawing>
          <wp:inline distT="0" distB="0" distL="0" distR="0" wp14:anchorId="3A0D38E2" wp14:editId="284C0454">
            <wp:extent cx="5886450" cy="304403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66" cy="3047348"/>
                    </a:xfrm>
                    <a:prstGeom prst="rect">
                      <a:avLst/>
                    </a:prstGeom>
                    <a:noFill/>
                  </pic:spPr>
                </pic:pic>
              </a:graphicData>
            </a:graphic>
          </wp:inline>
        </w:drawing>
      </w:r>
    </w:p>
    <w:p w:rsidR="008A249D" w:rsidRDefault="008A249D">
      <w:pPr>
        <w:spacing w:after="200" w:line="276" w:lineRule="auto"/>
        <w:rPr>
          <w:rFonts w:eastAsiaTheme="majorEastAsia" w:cstheme="majorBidi"/>
          <w:b/>
          <w:color w:val="17365D" w:themeColor="text2" w:themeShade="BF"/>
          <w:spacing w:val="5"/>
          <w:kern w:val="28"/>
          <w:sz w:val="40"/>
          <w:szCs w:val="52"/>
        </w:rPr>
      </w:pPr>
      <w:r>
        <w:br w:type="page"/>
      </w:r>
    </w:p>
    <w:p w:rsidR="001C5FDC" w:rsidRDefault="001072E6" w:rsidP="001C5FDC">
      <w:pPr>
        <w:pStyle w:val="Heading1"/>
      </w:pPr>
      <w:bookmarkStart w:id="10" w:name="_Toc457466059"/>
      <w:r>
        <w:rPr>
          <w:caps w:val="0"/>
        </w:rPr>
        <w:lastRenderedPageBreak/>
        <w:t>FATALITY RATE</w:t>
      </w:r>
      <w:bookmarkEnd w:id="10"/>
      <w:r>
        <w:rPr>
          <w:caps w:val="0"/>
        </w:rPr>
        <w:t xml:space="preserve"> </w:t>
      </w:r>
    </w:p>
    <w:p w:rsidR="00C45248" w:rsidRDefault="00CC3D6A" w:rsidP="00C45248">
      <w:pPr>
        <w:pStyle w:val="Heading2"/>
      </w:pPr>
      <w:bookmarkStart w:id="11" w:name="_Toc457466060"/>
      <w:r>
        <w:t xml:space="preserve">5-Year </w:t>
      </w:r>
      <w:r w:rsidR="002278AA">
        <w:t>Rolling</w:t>
      </w:r>
      <w:r>
        <w:t xml:space="preserve"> Average Trend </w:t>
      </w:r>
      <w:r w:rsidR="00C45248">
        <w:t>– Fatality Rate</w:t>
      </w:r>
      <w:bookmarkEnd w:id="11"/>
    </w:p>
    <w:p w:rsidR="00C45248" w:rsidRPr="00EA0172" w:rsidRDefault="00C45248" w:rsidP="00C45248">
      <w:r>
        <w:rPr>
          <w:noProof/>
        </w:rPr>
        <w:drawing>
          <wp:inline distT="0" distB="0" distL="0" distR="0" wp14:anchorId="074ED646" wp14:editId="767EE10A">
            <wp:extent cx="6181725" cy="2693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7270" cy="2700078"/>
                    </a:xfrm>
                    <a:prstGeom prst="rect">
                      <a:avLst/>
                    </a:prstGeom>
                    <a:noFill/>
                  </pic:spPr>
                </pic:pic>
              </a:graphicData>
            </a:graphic>
          </wp:inline>
        </w:drawing>
      </w:r>
    </w:p>
    <w:p w:rsidR="00C45248" w:rsidRDefault="00CC3D6A" w:rsidP="00C45248">
      <w:pPr>
        <w:pStyle w:val="Heading2"/>
      </w:pPr>
      <w:bookmarkStart w:id="12" w:name="_Toc457466061"/>
      <w:r>
        <w:t xml:space="preserve">3-Year </w:t>
      </w:r>
      <w:r w:rsidR="002278AA">
        <w:t>Rolling</w:t>
      </w:r>
      <w:r>
        <w:t xml:space="preserve"> Average Trend </w:t>
      </w:r>
      <w:r w:rsidR="00C45248">
        <w:t>– Fatality Rate</w:t>
      </w:r>
      <w:bookmarkEnd w:id="12"/>
    </w:p>
    <w:p w:rsidR="00C45248" w:rsidRPr="00EA0172" w:rsidRDefault="00C45248" w:rsidP="00C45248">
      <w:r>
        <w:rPr>
          <w:noProof/>
        </w:rPr>
        <w:drawing>
          <wp:inline distT="0" distB="0" distL="0" distR="0" wp14:anchorId="7C8C43E0" wp14:editId="2C14E355">
            <wp:extent cx="6181725" cy="26498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340" cy="2653961"/>
                    </a:xfrm>
                    <a:prstGeom prst="rect">
                      <a:avLst/>
                    </a:prstGeom>
                    <a:noFill/>
                  </pic:spPr>
                </pic:pic>
              </a:graphicData>
            </a:graphic>
          </wp:inline>
        </w:drawing>
      </w:r>
    </w:p>
    <w:p w:rsidR="00C45248" w:rsidRDefault="002278AA" w:rsidP="00CC3D6A">
      <w:pPr>
        <w:pStyle w:val="Heading2"/>
      </w:pPr>
      <w:bookmarkStart w:id="13" w:name="_Toc457466062"/>
      <w:r>
        <w:rPr>
          <w:rFonts w:hAnsi="Calibri"/>
          <w:bCs w:val="0"/>
          <w:color w:val="000000" w:themeColor="dark1"/>
        </w:rPr>
        <w:lastRenderedPageBreak/>
        <w:t>10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CC3D6A">
        <w:t xml:space="preserve"> </w:t>
      </w:r>
      <w:r w:rsidR="00C45248">
        <w:t>– Fatality Rate</w:t>
      </w:r>
      <w:bookmarkEnd w:id="13"/>
    </w:p>
    <w:p w:rsidR="00C45248" w:rsidRDefault="00C45248" w:rsidP="00C45248">
      <w:r>
        <w:rPr>
          <w:noProof/>
        </w:rPr>
        <w:drawing>
          <wp:inline distT="0" distB="0" distL="0" distR="0" wp14:anchorId="38621091" wp14:editId="2522589A">
            <wp:extent cx="6181725" cy="271854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5716" cy="2720303"/>
                    </a:xfrm>
                    <a:prstGeom prst="rect">
                      <a:avLst/>
                    </a:prstGeom>
                    <a:noFill/>
                  </pic:spPr>
                </pic:pic>
              </a:graphicData>
            </a:graphic>
          </wp:inline>
        </w:drawing>
      </w:r>
    </w:p>
    <w:p w:rsidR="00C45248" w:rsidRDefault="00C45248" w:rsidP="00CC3D6A">
      <w:pPr>
        <w:pStyle w:val="Heading2"/>
      </w:pPr>
      <w:bookmarkStart w:id="14" w:name="_Toc457466063"/>
      <w:r>
        <w:t>Alternate Baseline</w:t>
      </w:r>
      <w:r w:rsidR="00CC3D6A">
        <w:t xml:space="preserve"> </w:t>
      </w:r>
      <w:r>
        <w:t>– Fatality Rate</w:t>
      </w:r>
      <w:bookmarkEnd w:id="14"/>
    </w:p>
    <w:p w:rsidR="00C45248" w:rsidRDefault="00C45248" w:rsidP="00C45248">
      <w:pPr>
        <w:spacing w:after="0"/>
      </w:pPr>
      <w:r w:rsidRPr="00EA0172">
        <w:rPr>
          <w:noProof/>
        </w:rPr>
        <w:drawing>
          <wp:inline distT="0" distB="0" distL="0" distR="0" wp14:anchorId="31ADE230" wp14:editId="76CB27E5">
            <wp:extent cx="5673706" cy="2126511"/>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088" cy="2139398"/>
                    </a:xfrm>
                    <a:prstGeom prst="rect">
                      <a:avLst/>
                    </a:prstGeom>
                    <a:noFill/>
                    <a:ln>
                      <a:noFill/>
                    </a:ln>
                  </pic:spPr>
                </pic:pic>
              </a:graphicData>
            </a:graphic>
          </wp:inline>
        </w:drawing>
      </w:r>
    </w:p>
    <w:p w:rsidR="00C45248" w:rsidRDefault="00C45248" w:rsidP="00C45248">
      <w:pPr>
        <w:spacing w:after="0"/>
      </w:pPr>
      <w:r w:rsidRPr="00EA0172">
        <w:rPr>
          <w:noProof/>
        </w:rPr>
        <w:drawing>
          <wp:inline distT="0" distB="0" distL="0" distR="0" wp14:anchorId="6AC681F0" wp14:editId="5C73B6DE">
            <wp:extent cx="4263656" cy="987913"/>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3770" cy="987940"/>
                    </a:xfrm>
                    <a:prstGeom prst="rect">
                      <a:avLst/>
                    </a:prstGeom>
                    <a:noFill/>
                    <a:ln>
                      <a:noFill/>
                    </a:ln>
                  </pic:spPr>
                </pic:pic>
              </a:graphicData>
            </a:graphic>
          </wp:inline>
        </w:drawing>
      </w:r>
    </w:p>
    <w:p w:rsidR="00424D20" w:rsidRDefault="00424D20" w:rsidP="001C5FDC">
      <w:pPr>
        <w:pStyle w:val="Heading2"/>
      </w:pPr>
      <w:bookmarkStart w:id="15" w:name="_Toc457466064"/>
      <w:r w:rsidRPr="001C5FDC">
        <w:t>Simple</w:t>
      </w:r>
      <w:r>
        <w:t xml:space="preserve"> Average for 5 Years </w:t>
      </w:r>
      <w:r w:rsidR="002278AA">
        <w:rPr>
          <w:rFonts w:hAnsi="Calibri"/>
          <w:color w:val="000000" w:themeColor="dark1"/>
        </w:rPr>
        <w:t xml:space="preserve">Actual Data </w:t>
      </w:r>
      <w:r>
        <w:t>– Fatality Rate</w:t>
      </w:r>
      <w:bookmarkEnd w:id="15"/>
    </w:p>
    <w:tbl>
      <w:tblPr>
        <w:tblW w:w="7961" w:type="dxa"/>
        <w:tblInd w:w="103" w:type="dxa"/>
        <w:tblLook w:val="04A0" w:firstRow="1" w:lastRow="0" w:firstColumn="1" w:lastColumn="0" w:noHBand="0" w:noVBand="1"/>
      </w:tblPr>
      <w:tblGrid>
        <w:gridCol w:w="2194"/>
        <w:gridCol w:w="960"/>
        <w:gridCol w:w="960"/>
        <w:gridCol w:w="960"/>
        <w:gridCol w:w="960"/>
        <w:gridCol w:w="960"/>
        <w:gridCol w:w="967"/>
      </w:tblGrid>
      <w:tr w:rsidR="00424D20" w:rsidRPr="00424D20" w:rsidTr="00424D20">
        <w:trPr>
          <w:trHeight w:val="300"/>
        </w:trPr>
        <w:tc>
          <w:tcPr>
            <w:tcW w:w="2194"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Year</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2011</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2012</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2013</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2014</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2015</w:t>
            </w:r>
          </w:p>
        </w:tc>
        <w:tc>
          <w:tcPr>
            <w:tcW w:w="967"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Average</w:t>
            </w:r>
          </w:p>
        </w:tc>
      </w:tr>
      <w:tr w:rsidR="00424D20" w:rsidRPr="00424D20" w:rsidTr="00C45248">
        <w:trPr>
          <w:trHeight w:val="300"/>
        </w:trPr>
        <w:tc>
          <w:tcPr>
            <w:tcW w:w="2194" w:type="dxa"/>
            <w:tcBorders>
              <w:top w:val="nil"/>
              <w:left w:val="single" w:sz="4" w:space="0" w:color="auto"/>
              <w:bottom w:val="single" w:sz="4" w:space="0" w:color="auto"/>
              <w:right w:val="single" w:sz="4" w:space="0" w:color="auto"/>
            </w:tcBorders>
            <w:shd w:val="clear" w:color="000000" w:fill="F2F2F2"/>
            <w:noWrap/>
            <w:vAlign w:val="center"/>
            <w:hideMark/>
          </w:tcPr>
          <w:p w:rsidR="00424D20" w:rsidRPr="00424D20" w:rsidRDefault="00424D20" w:rsidP="00424D20">
            <w:pPr>
              <w:spacing w:after="0"/>
              <w:jc w:val="center"/>
              <w:rPr>
                <w:rFonts w:ascii="Calibri" w:eastAsia="Times New Roman" w:hAnsi="Calibri" w:cs="Times New Roman"/>
                <w:b/>
                <w:bCs/>
                <w:color w:val="0070C0"/>
              </w:rPr>
            </w:pPr>
            <w:r w:rsidRPr="00424D20">
              <w:rPr>
                <w:rFonts w:ascii="Calibri" w:eastAsia="Times New Roman" w:hAnsi="Calibri" w:cs="Times New Roman"/>
                <w:b/>
                <w:bCs/>
                <w:color w:val="0070C0"/>
              </w:rPr>
              <w:t>Number of Fatalities</w:t>
            </w:r>
          </w:p>
        </w:tc>
        <w:tc>
          <w:tcPr>
            <w:tcW w:w="96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1.67</w:t>
            </w:r>
          </w:p>
        </w:tc>
        <w:tc>
          <w:tcPr>
            <w:tcW w:w="96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1.67</w:t>
            </w:r>
          </w:p>
        </w:tc>
        <w:tc>
          <w:tcPr>
            <w:tcW w:w="96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1.49</w:t>
            </w:r>
          </w:p>
        </w:tc>
        <w:tc>
          <w:tcPr>
            <w:tcW w:w="96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1.37</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1.52</w:t>
            </w:r>
          </w:p>
        </w:tc>
        <w:tc>
          <w:tcPr>
            <w:tcW w:w="967" w:type="dxa"/>
            <w:tcBorders>
              <w:top w:val="nil"/>
              <w:left w:val="nil"/>
              <w:bottom w:val="single" w:sz="4" w:space="0" w:color="auto"/>
              <w:right w:val="single" w:sz="4" w:space="0" w:color="auto"/>
            </w:tcBorders>
            <w:shd w:val="clear" w:color="auto" w:fill="92D050"/>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1.54</w:t>
            </w:r>
          </w:p>
        </w:tc>
      </w:tr>
    </w:tbl>
    <w:p w:rsidR="00AE5EF2" w:rsidRDefault="00AE5EF2" w:rsidP="00AE5EF2"/>
    <w:p w:rsidR="00AE5EF2" w:rsidRDefault="00AE5EF2" w:rsidP="00AE5EF2">
      <w:pPr>
        <w:rPr>
          <w:rFonts w:eastAsiaTheme="majorEastAsia" w:cstheme="majorBidi"/>
          <w:color w:val="0F243E" w:themeColor="text2" w:themeShade="80"/>
          <w:sz w:val="26"/>
          <w:szCs w:val="26"/>
        </w:rPr>
      </w:pPr>
      <w:r>
        <w:br w:type="page"/>
      </w:r>
    </w:p>
    <w:p w:rsidR="00966987" w:rsidRDefault="002278AA" w:rsidP="001C5FDC">
      <w:pPr>
        <w:pStyle w:val="Heading2"/>
      </w:pPr>
      <w:bookmarkStart w:id="16" w:name="_Toc457466065"/>
      <w:r>
        <w:rPr>
          <w:rFonts w:hAnsi="Calibri"/>
          <w:bCs w:val="0"/>
          <w:color w:val="000000" w:themeColor="dark1"/>
        </w:rPr>
        <w:lastRenderedPageBreak/>
        <w:t>5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966987">
        <w:t>– Fatality Rate</w:t>
      </w:r>
      <w:bookmarkEnd w:id="16"/>
    </w:p>
    <w:tbl>
      <w:tblPr>
        <w:tblW w:w="9905" w:type="dxa"/>
        <w:tblInd w:w="103" w:type="dxa"/>
        <w:tblLook w:val="04A0" w:firstRow="1" w:lastRow="0" w:firstColumn="1" w:lastColumn="0" w:noHBand="0" w:noVBand="1"/>
      </w:tblPr>
      <w:tblGrid>
        <w:gridCol w:w="2141"/>
        <w:gridCol w:w="670"/>
        <w:gridCol w:w="670"/>
        <w:gridCol w:w="670"/>
        <w:gridCol w:w="670"/>
        <w:gridCol w:w="670"/>
        <w:gridCol w:w="1059"/>
        <w:gridCol w:w="1645"/>
        <w:gridCol w:w="1710"/>
      </w:tblGrid>
      <w:tr w:rsidR="00424D20" w:rsidRPr="00424D20" w:rsidTr="00966987">
        <w:trPr>
          <w:trHeight w:val="379"/>
        </w:trPr>
        <w:tc>
          <w:tcPr>
            <w:tcW w:w="2141"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Year</w:t>
            </w:r>
          </w:p>
        </w:tc>
        <w:tc>
          <w:tcPr>
            <w:tcW w:w="67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2012</w:t>
            </w:r>
          </w:p>
        </w:tc>
        <w:tc>
          <w:tcPr>
            <w:tcW w:w="67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2013</w:t>
            </w:r>
          </w:p>
        </w:tc>
        <w:tc>
          <w:tcPr>
            <w:tcW w:w="67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2014</w:t>
            </w:r>
          </w:p>
        </w:tc>
        <w:tc>
          <w:tcPr>
            <w:tcW w:w="67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2015</w:t>
            </w:r>
          </w:p>
        </w:tc>
        <w:tc>
          <w:tcPr>
            <w:tcW w:w="67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2016</w:t>
            </w:r>
          </w:p>
        </w:tc>
        <w:tc>
          <w:tcPr>
            <w:tcW w:w="1059"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Average</w:t>
            </w:r>
          </w:p>
        </w:tc>
        <w:tc>
          <w:tcPr>
            <w:tcW w:w="1645"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Simple Increase 2017</w:t>
            </w:r>
          </w:p>
        </w:tc>
        <w:tc>
          <w:tcPr>
            <w:tcW w:w="1710" w:type="dxa"/>
            <w:tcBorders>
              <w:top w:val="single" w:sz="4" w:space="0" w:color="auto"/>
              <w:left w:val="nil"/>
              <w:bottom w:val="single" w:sz="4" w:space="0" w:color="auto"/>
              <w:right w:val="single" w:sz="4" w:space="0" w:color="auto"/>
            </w:tcBorders>
            <w:shd w:val="clear" w:color="000000" w:fill="0070C0"/>
            <w:noWrap/>
            <w:vAlign w:val="center"/>
            <w:hideMark/>
          </w:tcPr>
          <w:p w:rsidR="00424D20" w:rsidRPr="00424D20" w:rsidRDefault="00424D20" w:rsidP="00424D20">
            <w:pPr>
              <w:spacing w:after="0"/>
              <w:jc w:val="center"/>
              <w:rPr>
                <w:rFonts w:ascii="Calibri" w:eastAsia="Times New Roman" w:hAnsi="Calibri" w:cs="Times New Roman"/>
                <w:b/>
                <w:bCs/>
                <w:color w:val="FFFFFF"/>
              </w:rPr>
            </w:pPr>
            <w:r w:rsidRPr="00424D20">
              <w:rPr>
                <w:rFonts w:ascii="Calibri" w:eastAsia="Times New Roman" w:hAnsi="Calibri" w:cs="Times New Roman"/>
                <w:b/>
                <w:bCs/>
                <w:color w:val="FFFFFF"/>
              </w:rPr>
              <w:t>Trend Prediction 2017</w:t>
            </w:r>
          </w:p>
        </w:tc>
      </w:tr>
      <w:tr w:rsidR="00424D20" w:rsidRPr="00424D20" w:rsidTr="00C45248">
        <w:trPr>
          <w:trHeight w:val="379"/>
        </w:trPr>
        <w:tc>
          <w:tcPr>
            <w:tcW w:w="2141" w:type="dxa"/>
            <w:tcBorders>
              <w:top w:val="nil"/>
              <w:left w:val="single" w:sz="4" w:space="0" w:color="auto"/>
              <w:bottom w:val="single" w:sz="4" w:space="0" w:color="auto"/>
              <w:right w:val="single" w:sz="4" w:space="0" w:color="auto"/>
            </w:tcBorders>
            <w:shd w:val="clear" w:color="000000" w:fill="F2F2F2"/>
            <w:noWrap/>
            <w:vAlign w:val="center"/>
            <w:hideMark/>
          </w:tcPr>
          <w:p w:rsidR="00424D20" w:rsidRPr="00424D20" w:rsidRDefault="00424D20" w:rsidP="00424D20">
            <w:pPr>
              <w:spacing w:after="0"/>
              <w:jc w:val="center"/>
              <w:rPr>
                <w:rFonts w:ascii="Calibri" w:eastAsia="Times New Roman" w:hAnsi="Calibri" w:cs="Times New Roman"/>
                <w:b/>
                <w:bCs/>
                <w:color w:val="0070C0"/>
              </w:rPr>
            </w:pPr>
            <w:r w:rsidRPr="00424D20">
              <w:rPr>
                <w:rFonts w:ascii="Calibri" w:eastAsia="Times New Roman" w:hAnsi="Calibri" w:cs="Times New Roman"/>
                <w:b/>
                <w:bCs/>
                <w:color w:val="0070C0"/>
              </w:rPr>
              <w:t>Number of Fatalities</w:t>
            </w:r>
          </w:p>
        </w:tc>
        <w:tc>
          <w:tcPr>
            <w:tcW w:w="67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1.67</w:t>
            </w:r>
          </w:p>
        </w:tc>
        <w:tc>
          <w:tcPr>
            <w:tcW w:w="67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1.49</w:t>
            </w:r>
          </w:p>
        </w:tc>
        <w:tc>
          <w:tcPr>
            <w:tcW w:w="670" w:type="dxa"/>
            <w:tcBorders>
              <w:top w:val="nil"/>
              <w:left w:val="nil"/>
              <w:bottom w:val="single" w:sz="4" w:space="0" w:color="auto"/>
              <w:right w:val="single" w:sz="4" w:space="0" w:color="auto"/>
            </w:tcBorders>
            <w:shd w:val="clear" w:color="000000" w:fill="FFFFFF"/>
            <w:noWrap/>
            <w:vAlign w:val="center"/>
            <w:hideMark/>
          </w:tcPr>
          <w:p w:rsidR="00424D20" w:rsidRPr="00424D20" w:rsidRDefault="00424D20" w:rsidP="00424D20">
            <w:pPr>
              <w:spacing w:after="0"/>
              <w:jc w:val="center"/>
              <w:rPr>
                <w:rFonts w:ascii="Calibri" w:eastAsia="Times New Roman" w:hAnsi="Calibri" w:cs="Times New Roman"/>
                <w:color w:val="000000"/>
              </w:rPr>
            </w:pPr>
            <w:r w:rsidRPr="00424D20">
              <w:rPr>
                <w:rFonts w:ascii="Calibri" w:eastAsia="Times New Roman" w:hAnsi="Calibri" w:cs="Times New Roman"/>
                <w:color w:val="000000"/>
              </w:rPr>
              <w:t>1.37</w:t>
            </w:r>
          </w:p>
        </w:tc>
        <w:tc>
          <w:tcPr>
            <w:tcW w:w="670" w:type="dxa"/>
            <w:tcBorders>
              <w:top w:val="nil"/>
              <w:left w:val="nil"/>
              <w:bottom w:val="single" w:sz="4" w:space="0" w:color="auto"/>
              <w:right w:val="single" w:sz="4" w:space="0" w:color="auto"/>
            </w:tcBorders>
            <w:shd w:val="clear" w:color="auto" w:fill="CCC0D9" w:themeFill="accent4" w:themeFillTint="66"/>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1.52</w:t>
            </w:r>
          </w:p>
        </w:tc>
        <w:tc>
          <w:tcPr>
            <w:tcW w:w="670" w:type="dxa"/>
            <w:tcBorders>
              <w:top w:val="nil"/>
              <w:left w:val="nil"/>
              <w:bottom w:val="single" w:sz="4" w:space="0" w:color="auto"/>
              <w:right w:val="single" w:sz="4" w:space="0" w:color="auto"/>
            </w:tcBorders>
            <w:shd w:val="clear" w:color="000000" w:fill="D9D9D9"/>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1.69</w:t>
            </w:r>
          </w:p>
        </w:tc>
        <w:tc>
          <w:tcPr>
            <w:tcW w:w="1059" w:type="dxa"/>
            <w:tcBorders>
              <w:top w:val="nil"/>
              <w:left w:val="nil"/>
              <w:bottom w:val="single" w:sz="4" w:space="0" w:color="auto"/>
              <w:right w:val="single" w:sz="4" w:space="0" w:color="auto"/>
            </w:tcBorders>
            <w:shd w:val="clear" w:color="000000" w:fill="FFFFFF"/>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1.55</w:t>
            </w:r>
          </w:p>
        </w:tc>
        <w:tc>
          <w:tcPr>
            <w:tcW w:w="1645" w:type="dxa"/>
            <w:tcBorders>
              <w:top w:val="nil"/>
              <w:left w:val="nil"/>
              <w:bottom w:val="single" w:sz="4" w:space="0" w:color="auto"/>
              <w:right w:val="single" w:sz="4" w:space="0" w:color="auto"/>
            </w:tcBorders>
            <w:shd w:val="clear" w:color="000000" w:fill="D9D9D9"/>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1.87</w:t>
            </w:r>
          </w:p>
        </w:tc>
        <w:tc>
          <w:tcPr>
            <w:tcW w:w="1710" w:type="dxa"/>
            <w:tcBorders>
              <w:top w:val="nil"/>
              <w:left w:val="nil"/>
              <w:bottom w:val="single" w:sz="4" w:space="0" w:color="auto"/>
              <w:right w:val="single" w:sz="4" w:space="0" w:color="auto"/>
            </w:tcBorders>
            <w:shd w:val="clear" w:color="auto" w:fill="92D050"/>
            <w:vAlign w:val="center"/>
            <w:hideMark/>
          </w:tcPr>
          <w:p w:rsidR="00424D20" w:rsidRPr="00424D20" w:rsidRDefault="00424D20" w:rsidP="00424D20">
            <w:pPr>
              <w:spacing w:after="0"/>
              <w:jc w:val="center"/>
              <w:rPr>
                <w:rFonts w:ascii="Calibri" w:eastAsia="Times New Roman" w:hAnsi="Calibri" w:cs="Times New Roman"/>
                <w:b/>
                <w:bCs/>
                <w:color w:val="000000"/>
              </w:rPr>
            </w:pPr>
            <w:r w:rsidRPr="00424D20">
              <w:rPr>
                <w:rFonts w:ascii="Calibri" w:eastAsia="Times New Roman" w:hAnsi="Calibri" w:cs="Times New Roman"/>
                <w:b/>
                <w:bCs/>
                <w:color w:val="000000"/>
              </w:rPr>
              <w:t>1.57</w:t>
            </w:r>
          </w:p>
        </w:tc>
      </w:tr>
    </w:tbl>
    <w:p w:rsidR="00424D20" w:rsidRDefault="00966987" w:rsidP="00565D61">
      <w:pPr>
        <w:spacing w:before="240" w:after="0"/>
      </w:pPr>
      <w:r>
        <w:rPr>
          <w:noProof/>
        </w:rPr>
        <w:drawing>
          <wp:inline distT="0" distB="0" distL="0" distR="0" wp14:anchorId="5E3B4507" wp14:editId="22D40A57">
            <wp:extent cx="5744530" cy="2514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418" cy="2517615"/>
                    </a:xfrm>
                    <a:prstGeom prst="rect">
                      <a:avLst/>
                    </a:prstGeom>
                    <a:noFill/>
                  </pic:spPr>
                </pic:pic>
              </a:graphicData>
            </a:graphic>
          </wp:inline>
        </w:drawing>
      </w:r>
    </w:p>
    <w:p w:rsidR="00C45248" w:rsidRDefault="00C45248" w:rsidP="00C45248">
      <w:pPr>
        <w:pStyle w:val="Heading2"/>
      </w:pPr>
      <w:bookmarkStart w:id="17" w:name="_Toc457466066"/>
      <w:r w:rsidRPr="007B39DC">
        <w:t xml:space="preserve">Simple </w:t>
      </w:r>
      <w:r w:rsidRPr="00EA36D0">
        <w:t>Average</w:t>
      </w:r>
      <w:r w:rsidRPr="007B39DC">
        <w:t xml:space="preserve"> for 5-Year Rolling Averages </w:t>
      </w:r>
      <w:r>
        <w:t>–</w:t>
      </w:r>
      <w:r w:rsidRPr="007B39DC">
        <w:t xml:space="preserve"> Fatality</w:t>
      </w:r>
      <w:r>
        <w:t xml:space="preserve"> Rate</w:t>
      </w:r>
      <w:bookmarkEnd w:id="17"/>
    </w:p>
    <w:p w:rsidR="00C45248" w:rsidRPr="00C45248" w:rsidRDefault="00C45248" w:rsidP="00C45248">
      <w:r>
        <w:rPr>
          <w:noProof/>
        </w:rPr>
        <w:drawing>
          <wp:inline distT="0" distB="0" distL="0" distR="0" wp14:anchorId="3B9D7B8E" wp14:editId="2399C929">
            <wp:extent cx="5743575" cy="28444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847" cy="2857477"/>
                    </a:xfrm>
                    <a:prstGeom prst="rect">
                      <a:avLst/>
                    </a:prstGeom>
                    <a:noFill/>
                  </pic:spPr>
                </pic:pic>
              </a:graphicData>
            </a:graphic>
          </wp:inline>
        </w:drawing>
      </w:r>
    </w:p>
    <w:p w:rsidR="00C45248" w:rsidRDefault="00C45248" w:rsidP="00C45248">
      <w:pPr>
        <w:pStyle w:val="Heading2"/>
      </w:pPr>
      <w:bookmarkStart w:id="18" w:name="_Toc457466067"/>
      <w:r w:rsidRPr="007B39DC">
        <w:lastRenderedPageBreak/>
        <w:t>Simple Average for 5-Year Rolling Averages</w:t>
      </w:r>
      <w:r>
        <w:t xml:space="preserve"> (preliminary 2015 included) –</w:t>
      </w:r>
      <w:r w:rsidRPr="007B39DC">
        <w:t xml:space="preserve"> Fatality</w:t>
      </w:r>
      <w:r>
        <w:t xml:space="preserve"> Rate</w:t>
      </w:r>
      <w:bookmarkEnd w:id="18"/>
    </w:p>
    <w:p w:rsidR="00F52258" w:rsidRDefault="00C45248">
      <w:pPr>
        <w:spacing w:after="200" w:line="276" w:lineRule="auto"/>
        <w:rPr>
          <w:rFonts w:asciiTheme="majorHAnsi" w:eastAsiaTheme="majorEastAsia" w:hAnsiTheme="majorHAnsi" w:cstheme="majorBidi"/>
          <w:color w:val="17365D" w:themeColor="text2" w:themeShade="BF"/>
          <w:spacing w:val="5"/>
          <w:kern w:val="28"/>
          <w:sz w:val="40"/>
          <w:szCs w:val="52"/>
        </w:rPr>
      </w:pPr>
      <w:r>
        <w:rPr>
          <w:noProof/>
        </w:rPr>
        <w:drawing>
          <wp:inline distT="0" distB="0" distL="0" distR="0" wp14:anchorId="5DC6E3D0" wp14:editId="321E8C10">
            <wp:extent cx="5743575" cy="27286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809" cy="2731168"/>
                    </a:xfrm>
                    <a:prstGeom prst="rect">
                      <a:avLst/>
                    </a:prstGeom>
                    <a:noFill/>
                  </pic:spPr>
                </pic:pic>
              </a:graphicData>
            </a:graphic>
          </wp:inline>
        </w:drawing>
      </w:r>
      <w:r w:rsidR="00F52258">
        <w:br w:type="page"/>
      </w:r>
    </w:p>
    <w:p w:rsidR="001C5FDC" w:rsidRDefault="001072E6" w:rsidP="001C5FDC">
      <w:pPr>
        <w:pStyle w:val="Heading1"/>
      </w:pPr>
      <w:bookmarkStart w:id="19" w:name="_Toc457466068"/>
      <w:r>
        <w:rPr>
          <w:caps w:val="0"/>
        </w:rPr>
        <w:lastRenderedPageBreak/>
        <w:t>SERIOUS INJURY</w:t>
      </w:r>
      <w:bookmarkEnd w:id="19"/>
    </w:p>
    <w:p w:rsidR="00C45248" w:rsidRDefault="00CC3D6A" w:rsidP="00C45248">
      <w:pPr>
        <w:pStyle w:val="Heading2"/>
      </w:pPr>
      <w:bookmarkStart w:id="20" w:name="_Toc457466069"/>
      <w:r>
        <w:t xml:space="preserve">5-Year </w:t>
      </w:r>
      <w:r w:rsidR="002278AA">
        <w:t>Rolling</w:t>
      </w:r>
      <w:r>
        <w:t xml:space="preserve"> Average Trend </w:t>
      </w:r>
      <w:r w:rsidR="00C45248">
        <w:t>– Serious Injury</w:t>
      </w:r>
      <w:bookmarkEnd w:id="20"/>
    </w:p>
    <w:p w:rsidR="00C45248" w:rsidRPr="006C455A" w:rsidRDefault="00C45248" w:rsidP="00C45248">
      <w:r>
        <w:rPr>
          <w:noProof/>
        </w:rPr>
        <w:drawing>
          <wp:inline distT="0" distB="0" distL="0" distR="0" wp14:anchorId="58F0120F" wp14:editId="0CF1B7E6">
            <wp:extent cx="6162675" cy="26675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7709" cy="2665388"/>
                    </a:xfrm>
                    <a:prstGeom prst="rect">
                      <a:avLst/>
                    </a:prstGeom>
                    <a:noFill/>
                  </pic:spPr>
                </pic:pic>
              </a:graphicData>
            </a:graphic>
          </wp:inline>
        </w:drawing>
      </w:r>
    </w:p>
    <w:p w:rsidR="00C45248" w:rsidRDefault="00CC3D6A" w:rsidP="00C45248">
      <w:pPr>
        <w:pStyle w:val="Heading2"/>
      </w:pPr>
      <w:bookmarkStart w:id="21" w:name="_Toc457466070"/>
      <w:r>
        <w:t xml:space="preserve">3-Year </w:t>
      </w:r>
      <w:r w:rsidR="002278AA">
        <w:t>Rolling</w:t>
      </w:r>
      <w:r>
        <w:t xml:space="preserve"> Average Trend </w:t>
      </w:r>
      <w:r w:rsidR="00C45248">
        <w:t>– Serious Injury</w:t>
      </w:r>
      <w:bookmarkEnd w:id="21"/>
    </w:p>
    <w:p w:rsidR="00C45248" w:rsidRPr="006C455A" w:rsidRDefault="00C45248" w:rsidP="00C45248">
      <w:r>
        <w:rPr>
          <w:noProof/>
        </w:rPr>
        <w:drawing>
          <wp:inline distT="0" distB="0" distL="0" distR="0" wp14:anchorId="30289BFE" wp14:editId="20F523E9">
            <wp:extent cx="6162675" cy="27829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822" cy="2788448"/>
                    </a:xfrm>
                    <a:prstGeom prst="rect">
                      <a:avLst/>
                    </a:prstGeom>
                    <a:noFill/>
                  </pic:spPr>
                </pic:pic>
              </a:graphicData>
            </a:graphic>
          </wp:inline>
        </w:drawing>
      </w:r>
    </w:p>
    <w:p w:rsidR="00C45248" w:rsidRDefault="002278AA" w:rsidP="00CC3D6A">
      <w:pPr>
        <w:pStyle w:val="Heading2"/>
      </w:pPr>
      <w:bookmarkStart w:id="22" w:name="_Toc457466071"/>
      <w:r>
        <w:rPr>
          <w:rFonts w:hAnsi="Calibri"/>
          <w:bCs w:val="0"/>
          <w:color w:val="000000" w:themeColor="dark1"/>
        </w:rPr>
        <w:lastRenderedPageBreak/>
        <w:t>10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 </w:t>
      </w:r>
      <w:r w:rsidR="00C45248">
        <w:t>– Serious Injury</w:t>
      </w:r>
      <w:bookmarkEnd w:id="22"/>
    </w:p>
    <w:p w:rsidR="00C45248" w:rsidRPr="006C455A" w:rsidRDefault="00C45248" w:rsidP="00C45248">
      <w:pPr>
        <w:spacing w:after="0"/>
      </w:pPr>
      <w:r>
        <w:rPr>
          <w:noProof/>
        </w:rPr>
        <w:drawing>
          <wp:inline distT="0" distB="0" distL="0" distR="0" wp14:anchorId="776F63CE" wp14:editId="0754BE97">
            <wp:extent cx="6129911" cy="2683296"/>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5407" cy="2690079"/>
                    </a:xfrm>
                    <a:prstGeom prst="rect">
                      <a:avLst/>
                    </a:prstGeom>
                    <a:noFill/>
                  </pic:spPr>
                </pic:pic>
              </a:graphicData>
            </a:graphic>
          </wp:inline>
        </w:drawing>
      </w:r>
    </w:p>
    <w:p w:rsidR="00C45248" w:rsidRDefault="00C45248" w:rsidP="00CC3D6A">
      <w:pPr>
        <w:pStyle w:val="Heading2"/>
      </w:pPr>
      <w:bookmarkStart w:id="23" w:name="_Toc457466072"/>
      <w:r>
        <w:t>Alternate Baseline</w:t>
      </w:r>
      <w:r w:rsidR="00CC3D6A">
        <w:t xml:space="preserve"> </w:t>
      </w:r>
      <w:r>
        <w:t>– Serious Injury</w:t>
      </w:r>
      <w:bookmarkEnd w:id="23"/>
    </w:p>
    <w:p w:rsidR="00C45248" w:rsidRDefault="00C45248" w:rsidP="00C45248">
      <w:pPr>
        <w:spacing w:after="0"/>
      </w:pPr>
      <w:r w:rsidRPr="00511EBA">
        <w:rPr>
          <w:noProof/>
        </w:rPr>
        <w:drawing>
          <wp:inline distT="0" distB="0" distL="0" distR="0" wp14:anchorId="592057C8" wp14:editId="48D484F3">
            <wp:extent cx="6134100" cy="220867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4279" cy="2215945"/>
                    </a:xfrm>
                    <a:prstGeom prst="rect">
                      <a:avLst/>
                    </a:prstGeom>
                    <a:noFill/>
                    <a:ln>
                      <a:noFill/>
                    </a:ln>
                  </pic:spPr>
                </pic:pic>
              </a:graphicData>
            </a:graphic>
          </wp:inline>
        </w:drawing>
      </w:r>
    </w:p>
    <w:p w:rsidR="00C45248" w:rsidRPr="00B2643E" w:rsidRDefault="00C45248" w:rsidP="00C45248">
      <w:pPr>
        <w:spacing w:after="0"/>
      </w:pPr>
      <w:r w:rsidRPr="00511EBA">
        <w:rPr>
          <w:noProof/>
        </w:rPr>
        <w:drawing>
          <wp:inline distT="0" distB="0" distL="0" distR="0" wp14:anchorId="1BFD2A55" wp14:editId="5A4DC05D">
            <wp:extent cx="4686335"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8430" cy="1090970"/>
                    </a:xfrm>
                    <a:prstGeom prst="rect">
                      <a:avLst/>
                    </a:prstGeom>
                    <a:noFill/>
                    <a:ln>
                      <a:noFill/>
                    </a:ln>
                  </pic:spPr>
                </pic:pic>
              </a:graphicData>
            </a:graphic>
          </wp:inline>
        </w:drawing>
      </w:r>
    </w:p>
    <w:p w:rsidR="00F52258" w:rsidRDefault="00F52258" w:rsidP="001C5FDC">
      <w:pPr>
        <w:pStyle w:val="Heading2"/>
      </w:pPr>
      <w:bookmarkStart w:id="24" w:name="_Toc457466073"/>
      <w:r>
        <w:t xml:space="preserve">Simple Average for 5 Years </w:t>
      </w:r>
      <w:r w:rsidR="002278AA">
        <w:rPr>
          <w:rFonts w:hAnsi="Calibri"/>
          <w:color w:val="000000" w:themeColor="dark1"/>
        </w:rPr>
        <w:t xml:space="preserve">Actual Data </w:t>
      </w:r>
      <w:r>
        <w:t>– Serious Injury</w:t>
      </w:r>
      <w:bookmarkEnd w:id="24"/>
    </w:p>
    <w:tbl>
      <w:tblPr>
        <w:tblW w:w="8221" w:type="dxa"/>
        <w:tblInd w:w="103" w:type="dxa"/>
        <w:tblLook w:val="04A0" w:firstRow="1" w:lastRow="0" w:firstColumn="1" w:lastColumn="0" w:noHBand="0" w:noVBand="1"/>
      </w:tblPr>
      <w:tblGrid>
        <w:gridCol w:w="2194"/>
        <w:gridCol w:w="960"/>
        <w:gridCol w:w="960"/>
        <w:gridCol w:w="960"/>
        <w:gridCol w:w="960"/>
        <w:gridCol w:w="1220"/>
        <w:gridCol w:w="967"/>
      </w:tblGrid>
      <w:tr w:rsidR="00383658" w:rsidRPr="00383658" w:rsidTr="00383658">
        <w:trPr>
          <w:trHeight w:val="300"/>
        </w:trPr>
        <w:tc>
          <w:tcPr>
            <w:tcW w:w="2194"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Year</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2011</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2012</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2013</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2014</w:t>
            </w:r>
          </w:p>
        </w:tc>
        <w:tc>
          <w:tcPr>
            <w:tcW w:w="1220"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2015</w:t>
            </w:r>
          </w:p>
        </w:tc>
        <w:tc>
          <w:tcPr>
            <w:tcW w:w="967"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Average</w:t>
            </w:r>
          </w:p>
        </w:tc>
      </w:tr>
      <w:tr w:rsidR="00383658" w:rsidRPr="00383658" w:rsidTr="00C45248">
        <w:trPr>
          <w:trHeight w:val="300"/>
        </w:trPr>
        <w:tc>
          <w:tcPr>
            <w:tcW w:w="2194" w:type="dxa"/>
            <w:tcBorders>
              <w:top w:val="nil"/>
              <w:left w:val="single" w:sz="4" w:space="0" w:color="auto"/>
              <w:bottom w:val="single" w:sz="4" w:space="0" w:color="auto"/>
              <w:right w:val="single" w:sz="4" w:space="0" w:color="auto"/>
            </w:tcBorders>
            <w:shd w:val="clear" w:color="000000" w:fill="F2F2F2"/>
            <w:noWrap/>
            <w:vAlign w:val="center"/>
            <w:hideMark/>
          </w:tcPr>
          <w:p w:rsidR="00383658" w:rsidRPr="00383658" w:rsidRDefault="00383658" w:rsidP="00383658">
            <w:pPr>
              <w:spacing w:after="0"/>
              <w:jc w:val="center"/>
              <w:rPr>
                <w:rFonts w:ascii="Calibri" w:eastAsia="Times New Roman" w:hAnsi="Calibri" w:cs="Times New Roman"/>
                <w:b/>
                <w:bCs/>
                <w:color w:val="0070C0"/>
              </w:rPr>
            </w:pPr>
            <w:r w:rsidRPr="00383658">
              <w:rPr>
                <w:rFonts w:ascii="Calibri" w:eastAsia="Times New Roman" w:hAnsi="Calibri" w:cs="Times New Roman"/>
                <w:b/>
                <w:bCs/>
                <w:color w:val="0070C0"/>
              </w:rPr>
              <w:t>Number of Fatalities</w:t>
            </w:r>
          </w:p>
        </w:tc>
        <w:tc>
          <w:tcPr>
            <w:tcW w:w="960" w:type="dxa"/>
            <w:tcBorders>
              <w:top w:val="nil"/>
              <w:left w:val="nil"/>
              <w:bottom w:val="single" w:sz="4" w:space="0" w:color="auto"/>
              <w:right w:val="single" w:sz="4" w:space="0" w:color="auto"/>
            </w:tcBorders>
            <w:shd w:val="clear" w:color="000000" w:fill="FFFFFF"/>
            <w:noWrap/>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3239</w:t>
            </w:r>
          </w:p>
        </w:tc>
        <w:tc>
          <w:tcPr>
            <w:tcW w:w="960"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3226</w:t>
            </w:r>
          </w:p>
        </w:tc>
        <w:tc>
          <w:tcPr>
            <w:tcW w:w="960"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3070</w:t>
            </w:r>
          </w:p>
        </w:tc>
        <w:tc>
          <w:tcPr>
            <w:tcW w:w="960"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3154</w:t>
            </w:r>
          </w:p>
        </w:tc>
        <w:tc>
          <w:tcPr>
            <w:tcW w:w="1220" w:type="dxa"/>
            <w:tcBorders>
              <w:top w:val="nil"/>
              <w:left w:val="nil"/>
              <w:bottom w:val="single" w:sz="4" w:space="0" w:color="auto"/>
              <w:right w:val="single" w:sz="4" w:space="0" w:color="auto"/>
            </w:tcBorders>
            <w:shd w:val="clear" w:color="000000" w:fill="C4BD97"/>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3594</w:t>
            </w:r>
          </w:p>
        </w:tc>
        <w:tc>
          <w:tcPr>
            <w:tcW w:w="967" w:type="dxa"/>
            <w:tcBorders>
              <w:top w:val="nil"/>
              <w:left w:val="nil"/>
              <w:bottom w:val="single" w:sz="4" w:space="0" w:color="auto"/>
              <w:right w:val="single" w:sz="4" w:space="0" w:color="auto"/>
            </w:tcBorders>
            <w:shd w:val="clear" w:color="auto" w:fill="92D050"/>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3257</w:t>
            </w:r>
          </w:p>
        </w:tc>
      </w:tr>
    </w:tbl>
    <w:p w:rsidR="00AE5EF2" w:rsidRDefault="00AE5EF2" w:rsidP="00AE5EF2"/>
    <w:p w:rsidR="00AE5EF2" w:rsidRDefault="00AE5EF2" w:rsidP="00AE5EF2">
      <w:pPr>
        <w:rPr>
          <w:rFonts w:eastAsiaTheme="majorEastAsia" w:cstheme="majorBidi"/>
          <w:color w:val="0F243E" w:themeColor="text2" w:themeShade="80"/>
          <w:sz w:val="26"/>
          <w:szCs w:val="26"/>
        </w:rPr>
      </w:pPr>
      <w:r>
        <w:br w:type="page"/>
      </w:r>
    </w:p>
    <w:p w:rsidR="00383658" w:rsidRDefault="002278AA" w:rsidP="001C5FDC">
      <w:pPr>
        <w:pStyle w:val="Heading2"/>
      </w:pPr>
      <w:bookmarkStart w:id="25" w:name="_Toc457466074"/>
      <w:r>
        <w:rPr>
          <w:rFonts w:hAnsi="Calibri"/>
          <w:bCs w:val="0"/>
          <w:color w:val="000000" w:themeColor="dark1"/>
        </w:rPr>
        <w:lastRenderedPageBreak/>
        <w:t>5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383658">
        <w:t>– Serious Injury</w:t>
      </w:r>
      <w:bookmarkEnd w:id="25"/>
    </w:p>
    <w:tbl>
      <w:tblPr>
        <w:tblW w:w="9905" w:type="dxa"/>
        <w:tblInd w:w="103" w:type="dxa"/>
        <w:tblLook w:val="04A0" w:firstRow="1" w:lastRow="0" w:firstColumn="1" w:lastColumn="0" w:noHBand="0" w:noVBand="1"/>
      </w:tblPr>
      <w:tblGrid>
        <w:gridCol w:w="1993"/>
        <w:gridCol w:w="665"/>
        <w:gridCol w:w="665"/>
        <w:gridCol w:w="772"/>
        <w:gridCol w:w="772"/>
        <w:gridCol w:w="772"/>
        <w:gridCol w:w="967"/>
        <w:gridCol w:w="1589"/>
        <w:gridCol w:w="1710"/>
      </w:tblGrid>
      <w:tr w:rsidR="00383658" w:rsidRPr="00383658" w:rsidTr="00383658">
        <w:trPr>
          <w:trHeight w:val="317"/>
        </w:trPr>
        <w:tc>
          <w:tcPr>
            <w:tcW w:w="1993"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Year</w:t>
            </w:r>
          </w:p>
        </w:tc>
        <w:tc>
          <w:tcPr>
            <w:tcW w:w="665"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2012</w:t>
            </w:r>
          </w:p>
        </w:tc>
        <w:tc>
          <w:tcPr>
            <w:tcW w:w="665"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2013</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2014</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2015</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2016</w:t>
            </w:r>
          </w:p>
        </w:tc>
        <w:tc>
          <w:tcPr>
            <w:tcW w:w="967"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Average</w:t>
            </w:r>
          </w:p>
        </w:tc>
        <w:tc>
          <w:tcPr>
            <w:tcW w:w="1589"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Simple Increase 2017</w:t>
            </w:r>
          </w:p>
        </w:tc>
        <w:tc>
          <w:tcPr>
            <w:tcW w:w="1710" w:type="dxa"/>
            <w:tcBorders>
              <w:top w:val="single" w:sz="4" w:space="0" w:color="auto"/>
              <w:left w:val="nil"/>
              <w:bottom w:val="single" w:sz="4" w:space="0" w:color="auto"/>
              <w:right w:val="single" w:sz="4" w:space="0" w:color="auto"/>
            </w:tcBorders>
            <w:shd w:val="clear" w:color="000000" w:fill="0070C0"/>
            <w:noWrap/>
            <w:vAlign w:val="center"/>
            <w:hideMark/>
          </w:tcPr>
          <w:p w:rsidR="00383658" w:rsidRPr="00383658" w:rsidRDefault="00383658" w:rsidP="00383658">
            <w:pPr>
              <w:spacing w:after="0"/>
              <w:jc w:val="center"/>
              <w:rPr>
                <w:rFonts w:ascii="Calibri" w:eastAsia="Times New Roman" w:hAnsi="Calibri" w:cs="Times New Roman"/>
                <w:b/>
                <w:bCs/>
                <w:color w:val="FFFFFF"/>
              </w:rPr>
            </w:pPr>
            <w:r w:rsidRPr="00383658">
              <w:rPr>
                <w:rFonts w:ascii="Calibri" w:eastAsia="Times New Roman" w:hAnsi="Calibri" w:cs="Times New Roman"/>
                <w:b/>
                <w:bCs/>
                <w:color w:val="FFFFFF"/>
              </w:rPr>
              <w:t>Trend Prediction 2017</w:t>
            </w:r>
          </w:p>
        </w:tc>
      </w:tr>
      <w:tr w:rsidR="00383658" w:rsidRPr="00383658" w:rsidTr="00C45248">
        <w:trPr>
          <w:trHeight w:val="317"/>
        </w:trPr>
        <w:tc>
          <w:tcPr>
            <w:tcW w:w="1993" w:type="dxa"/>
            <w:tcBorders>
              <w:top w:val="nil"/>
              <w:left w:val="single" w:sz="4" w:space="0" w:color="auto"/>
              <w:bottom w:val="single" w:sz="4" w:space="0" w:color="auto"/>
              <w:right w:val="single" w:sz="4" w:space="0" w:color="auto"/>
            </w:tcBorders>
            <w:shd w:val="clear" w:color="000000" w:fill="F2F2F2"/>
            <w:noWrap/>
            <w:vAlign w:val="center"/>
            <w:hideMark/>
          </w:tcPr>
          <w:p w:rsidR="00383658" w:rsidRPr="00383658" w:rsidRDefault="00383658" w:rsidP="00383658">
            <w:pPr>
              <w:spacing w:after="0"/>
              <w:jc w:val="center"/>
              <w:rPr>
                <w:rFonts w:ascii="Calibri" w:eastAsia="Times New Roman" w:hAnsi="Calibri" w:cs="Times New Roman"/>
                <w:b/>
                <w:bCs/>
                <w:color w:val="0070C0"/>
              </w:rPr>
            </w:pPr>
            <w:r w:rsidRPr="00383658">
              <w:rPr>
                <w:rFonts w:ascii="Calibri" w:eastAsia="Times New Roman" w:hAnsi="Calibri" w:cs="Times New Roman"/>
                <w:b/>
                <w:bCs/>
                <w:color w:val="0070C0"/>
              </w:rPr>
              <w:t>Number of Fatalities</w:t>
            </w:r>
          </w:p>
        </w:tc>
        <w:tc>
          <w:tcPr>
            <w:tcW w:w="665"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3226</w:t>
            </w:r>
          </w:p>
        </w:tc>
        <w:tc>
          <w:tcPr>
            <w:tcW w:w="665"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3070</w:t>
            </w:r>
          </w:p>
        </w:tc>
        <w:tc>
          <w:tcPr>
            <w:tcW w:w="772"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color w:val="000000"/>
              </w:rPr>
            </w:pPr>
            <w:r w:rsidRPr="00383658">
              <w:rPr>
                <w:rFonts w:ascii="Calibri" w:eastAsia="Times New Roman" w:hAnsi="Calibri" w:cs="Times New Roman"/>
                <w:color w:val="000000"/>
              </w:rPr>
              <w:t>3154</w:t>
            </w:r>
          </w:p>
        </w:tc>
        <w:tc>
          <w:tcPr>
            <w:tcW w:w="772" w:type="dxa"/>
            <w:tcBorders>
              <w:top w:val="nil"/>
              <w:left w:val="nil"/>
              <w:bottom w:val="single" w:sz="4" w:space="0" w:color="auto"/>
              <w:right w:val="single" w:sz="4" w:space="0" w:color="auto"/>
            </w:tcBorders>
            <w:shd w:val="clear" w:color="000000" w:fill="C4BD97"/>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3594</w:t>
            </w:r>
          </w:p>
        </w:tc>
        <w:tc>
          <w:tcPr>
            <w:tcW w:w="772" w:type="dxa"/>
            <w:tcBorders>
              <w:top w:val="nil"/>
              <w:left w:val="nil"/>
              <w:bottom w:val="single" w:sz="4" w:space="0" w:color="auto"/>
              <w:right w:val="single" w:sz="4" w:space="0" w:color="auto"/>
            </w:tcBorders>
            <w:shd w:val="clear" w:color="000000" w:fill="D9D9D9"/>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4095</w:t>
            </w:r>
          </w:p>
        </w:tc>
        <w:tc>
          <w:tcPr>
            <w:tcW w:w="967" w:type="dxa"/>
            <w:tcBorders>
              <w:top w:val="nil"/>
              <w:left w:val="nil"/>
              <w:bottom w:val="single" w:sz="4" w:space="0" w:color="auto"/>
              <w:right w:val="single" w:sz="4" w:space="0" w:color="auto"/>
            </w:tcBorders>
            <w:shd w:val="clear" w:color="000000" w:fill="FFFFFF"/>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3428</w:t>
            </w:r>
          </w:p>
        </w:tc>
        <w:tc>
          <w:tcPr>
            <w:tcW w:w="1589" w:type="dxa"/>
            <w:tcBorders>
              <w:top w:val="nil"/>
              <w:left w:val="nil"/>
              <w:bottom w:val="single" w:sz="4" w:space="0" w:color="auto"/>
              <w:right w:val="single" w:sz="4" w:space="0" w:color="auto"/>
            </w:tcBorders>
            <w:shd w:val="clear" w:color="000000" w:fill="D9D9D9"/>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4667</w:t>
            </w:r>
          </w:p>
        </w:tc>
        <w:tc>
          <w:tcPr>
            <w:tcW w:w="1710" w:type="dxa"/>
            <w:tcBorders>
              <w:top w:val="nil"/>
              <w:left w:val="nil"/>
              <w:bottom w:val="single" w:sz="4" w:space="0" w:color="auto"/>
              <w:right w:val="single" w:sz="4" w:space="0" w:color="auto"/>
            </w:tcBorders>
            <w:shd w:val="clear" w:color="auto" w:fill="92D050"/>
            <w:vAlign w:val="center"/>
            <w:hideMark/>
          </w:tcPr>
          <w:p w:rsidR="00383658" w:rsidRPr="00383658" w:rsidRDefault="00383658" w:rsidP="00383658">
            <w:pPr>
              <w:spacing w:after="0"/>
              <w:jc w:val="center"/>
              <w:rPr>
                <w:rFonts w:ascii="Calibri" w:eastAsia="Times New Roman" w:hAnsi="Calibri" w:cs="Times New Roman"/>
                <w:b/>
                <w:bCs/>
                <w:color w:val="000000"/>
              </w:rPr>
            </w:pPr>
            <w:r w:rsidRPr="00383658">
              <w:rPr>
                <w:rFonts w:ascii="Calibri" w:eastAsia="Times New Roman" w:hAnsi="Calibri" w:cs="Times New Roman"/>
                <w:b/>
                <w:bCs/>
                <w:color w:val="000000"/>
              </w:rPr>
              <w:t>4107</w:t>
            </w:r>
          </w:p>
        </w:tc>
      </w:tr>
    </w:tbl>
    <w:p w:rsidR="00F52258" w:rsidRDefault="00383658" w:rsidP="00565D61">
      <w:pPr>
        <w:spacing w:before="240" w:after="0"/>
      </w:pPr>
      <w:r>
        <w:rPr>
          <w:noProof/>
        </w:rPr>
        <w:drawing>
          <wp:inline distT="0" distB="0" distL="0" distR="0" wp14:anchorId="73D9A68B" wp14:editId="7FD71EE0">
            <wp:extent cx="6162675" cy="269763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4527" cy="2702826"/>
                    </a:xfrm>
                    <a:prstGeom prst="rect">
                      <a:avLst/>
                    </a:prstGeom>
                    <a:noFill/>
                  </pic:spPr>
                </pic:pic>
              </a:graphicData>
            </a:graphic>
          </wp:inline>
        </w:drawing>
      </w:r>
    </w:p>
    <w:p w:rsidR="00C45248" w:rsidRDefault="00C45248" w:rsidP="00C45248">
      <w:pPr>
        <w:pStyle w:val="Heading2"/>
      </w:pPr>
      <w:bookmarkStart w:id="26" w:name="_Toc457466075"/>
      <w:r w:rsidRPr="007B39DC">
        <w:t xml:space="preserve">Simple </w:t>
      </w:r>
      <w:r w:rsidRPr="00EA36D0">
        <w:t>Average</w:t>
      </w:r>
      <w:r w:rsidRPr="007B39DC">
        <w:t xml:space="preserve"> for 5-Year Rolling Averages </w:t>
      </w:r>
      <w:r>
        <w:t>–</w:t>
      </w:r>
      <w:r w:rsidRPr="007B39DC">
        <w:t xml:space="preserve"> </w:t>
      </w:r>
      <w:r>
        <w:t>Serious Injury</w:t>
      </w:r>
      <w:bookmarkEnd w:id="26"/>
    </w:p>
    <w:p w:rsidR="00C45248" w:rsidRPr="00C45248" w:rsidRDefault="00C45248" w:rsidP="00C45248">
      <w:r>
        <w:rPr>
          <w:noProof/>
        </w:rPr>
        <w:drawing>
          <wp:inline distT="0" distB="0" distL="0" distR="0" wp14:anchorId="7AC8654B" wp14:editId="74E2DA11">
            <wp:extent cx="6162675" cy="327650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199" cy="3287949"/>
                    </a:xfrm>
                    <a:prstGeom prst="rect">
                      <a:avLst/>
                    </a:prstGeom>
                    <a:noFill/>
                  </pic:spPr>
                </pic:pic>
              </a:graphicData>
            </a:graphic>
          </wp:inline>
        </w:drawing>
      </w:r>
    </w:p>
    <w:p w:rsidR="00383658" w:rsidRDefault="00383658">
      <w:pPr>
        <w:spacing w:after="200" w:line="276" w:lineRule="auto"/>
      </w:pPr>
      <w:r>
        <w:br w:type="page"/>
      </w:r>
    </w:p>
    <w:p w:rsidR="001C5FDC" w:rsidRPr="001072E6" w:rsidRDefault="001072E6" w:rsidP="001072E6">
      <w:pPr>
        <w:pStyle w:val="Heading1"/>
      </w:pPr>
      <w:bookmarkStart w:id="27" w:name="_Toc457466076"/>
      <w:r w:rsidRPr="001072E6">
        <w:lastRenderedPageBreak/>
        <w:t>SERIOUS INJURY RATE</w:t>
      </w:r>
      <w:bookmarkEnd w:id="27"/>
      <w:r w:rsidRPr="001072E6">
        <w:t xml:space="preserve"> </w:t>
      </w:r>
    </w:p>
    <w:p w:rsidR="002C4419" w:rsidRDefault="00CC3D6A" w:rsidP="002C4419">
      <w:pPr>
        <w:pStyle w:val="Heading2"/>
      </w:pPr>
      <w:bookmarkStart w:id="28" w:name="_Toc457466077"/>
      <w:r>
        <w:t xml:space="preserve">5-Year </w:t>
      </w:r>
      <w:r w:rsidR="002278AA">
        <w:t>Rolling</w:t>
      </w:r>
      <w:r>
        <w:t xml:space="preserve"> Average Trend </w:t>
      </w:r>
      <w:r w:rsidR="002C4419">
        <w:t>– Serious Injury Rate</w:t>
      </w:r>
      <w:bookmarkEnd w:id="28"/>
    </w:p>
    <w:p w:rsidR="002C4419" w:rsidRPr="002C4419" w:rsidRDefault="00824268" w:rsidP="002C4419">
      <w:r>
        <w:rPr>
          <w:noProof/>
        </w:rPr>
        <w:drawing>
          <wp:inline distT="0" distB="0" distL="0" distR="0" wp14:anchorId="3DD4A6B4" wp14:editId="220C09DB">
            <wp:extent cx="6172200" cy="26891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1806" cy="2688982"/>
                    </a:xfrm>
                    <a:prstGeom prst="rect">
                      <a:avLst/>
                    </a:prstGeom>
                    <a:noFill/>
                  </pic:spPr>
                </pic:pic>
              </a:graphicData>
            </a:graphic>
          </wp:inline>
        </w:drawing>
      </w:r>
    </w:p>
    <w:p w:rsidR="002C4419" w:rsidRDefault="00CC3D6A" w:rsidP="002C4419">
      <w:pPr>
        <w:pStyle w:val="Heading2"/>
      </w:pPr>
      <w:bookmarkStart w:id="29" w:name="_Toc457466078"/>
      <w:r>
        <w:t xml:space="preserve">3-Year </w:t>
      </w:r>
      <w:r w:rsidR="002278AA">
        <w:t>Rolling</w:t>
      </w:r>
      <w:r>
        <w:t xml:space="preserve"> Average Trend </w:t>
      </w:r>
      <w:r w:rsidR="002C4419">
        <w:t>– Serious Injury Rate</w:t>
      </w:r>
      <w:bookmarkEnd w:id="29"/>
    </w:p>
    <w:p w:rsidR="00824268" w:rsidRPr="00824268" w:rsidRDefault="00824268" w:rsidP="00824268">
      <w:r>
        <w:rPr>
          <w:noProof/>
        </w:rPr>
        <w:drawing>
          <wp:inline distT="0" distB="0" distL="0" distR="0" wp14:anchorId="00C1417C">
            <wp:extent cx="6172200" cy="2726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5611" cy="2732364"/>
                    </a:xfrm>
                    <a:prstGeom prst="rect">
                      <a:avLst/>
                    </a:prstGeom>
                    <a:noFill/>
                  </pic:spPr>
                </pic:pic>
              </a:graphicData>
            </a:graphic>
          </wp:inline>
        </w:drawing>
      </w:r>
    </w:p>
    <w:p w:rsidR="002C4419" w:rsidRDefault="002278AA" w:rsidP="00CC3D6A">
      <w:pPr>
        <w:pStyle w:val="Heading2"/>
      </w:pPr>
      <w:bookmarkStart w:id="30" w:name="_Toc457466079"/>
      <w:r>
        <w:rPr>
          <w:rFonts w:hAnsi="Calibri"/>
          <w:bCs w:val="0"/>
          <w:color w:val="000000" w:themeColor="dark1"/>
        </w:rPr>
        <w:lastRenderedPageBreak/>
        <w:t>10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 </w:t>
      </w:r>
      <w:r w:rsidR="002C4419">
        <w:t>– Serious Injury Rate</w:t>
      </w:r>
      <w:bookmarkEnd w:id="30"/>
    </w:p>
    <w:p w:rsidR="00824268" w:rsidRPr="00824268" w:rsidRDefault="00824268" w:rsidP="00824268">
      <w:r>
        <w:rPr>
          <w:noProof/>
        </w:rPr>
        <w:drawing>
          <wp:inline distT="0" distB="0" distL="0" distR="0" wp14:anchorId="13D56981">
            <wp:extent cx="6172200" cy="27143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2707" cy="2718980"/>
                    </a:xfrm>
                    <a:prstGeom prst="rect">
                      <a:avLst/>
                    </a:prstGeom>
                    <a:noFill/>
                  </pic:spPr>
                </pic:pic>
              </a:graphicData>
            </a:graphic>
          </wp:inline>
        </w:drawing>
      </w:r>
    </w:p>
    <w:p w:rsidR="002C4419" w:rsidRDefault="002C4419" w:rsidP="00CC3D6A">
      <w:pPr>
        <w:pStyle w:val="Heading2"/>
      </w:pPr>
      <w:bookmarkStart w:id="31" w:name="_Toc457466080"/>
      <w:r>
        <w:t>Alternate Baseline</w:t>
      </w:r>
      <w:r w:rsidR="00CC3D6A">
        <w:t xml:space="preserve"> </w:t>
      </w:r>
      <w:r>
        <w:t>– Serious Injury Rate</w:t>
      </w:r>
      <w:bookmarkEnd w:id="31"/>
    </w:p>
    <w:p w:rsidR="00824268" w:rsidRDefault="00824268" w:rsidP="00824268">
      <w:pPr>
        <w:spacing w:after="0"/>
      </w:pPr>
      <w:r w:rsidRPr="00824268">
        <w:rPr>
          <w:noProof/>
        </w:rPr>
        <w:drawing>
          <wp:inline distT="0" distB="0" distL="0" distR="0" wp14:anchorId="7A232F81" wp14:editId="32E25C61">
            <wp:extent cx="6188616" cy="23145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8691" cy="2318343"/>
                    </a:xfrm>
                    <a:prstGeom prst="rect">
                      <a:avLst/>
                    </a:prstGeom>
                    <a:noFill/>
                    <a:ln>
                      <a:noFill/>
                    </a:ln>
                  </pic:spPr>
                </pic:pic>
              </a:graphicData>
            </a:graphic>
          </wp:inline>
        </w:drawing>
      </w:r>
    </w:p>
    <w:p w:rsidR="00824268" w:rsidRPr="00824268" w:rsidRDefault="00824268" w:rsidP="00824268">
      <w:r w:rsidRPr="00824268">
        <w:rPr>
          <w:noProof/>
        </w:rPr>
        <w:drawing>
          <wp:inline distT="0" distB="0" distL="0" distR="0">
            <wp:extent cx="4953000" cy="1152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1152525"/>
                    </a:xfrm>
                    <a:prstGeom prst="rect">
                      <a:avLst/>
                    </a:prstGeom>
                    <a:noFill/>
                    <a:ln>
                      <a:noFill/>
                    </a:ln>
                  </pic:spPr>
                </pic:pic>
              </a:graphicData>
            </a:graphic>
          </wp:inline>
        </w:drawing>
      </w:r>
    </w:p>
    <w:p w:rsidR="00383658" w:rsidRDefault="00383658" w:rsidP="001C5FDC">
      <w:pPr>
        <w:pStyle w:val="Heading2"/>
      </w:pPr>
      <w:bookmarkStart w:id="32" w:name="_Toc457466081"/>
      <w:r>
        <w:t xml:space="preserve">Simple Average for 5 Years </w:t>
      </w:r>
      <w:r w:rsidR="002278AA">
        <w:rPr>
          <w:rFonts w:hAnsi="Calibri"/>
          <w:color w:val="000000" w:themeColor="dark1"/>
        </w:rPr>
        <w:t xml:space="preserve">Actual Data </w:t>
      </w:r>
      <w:r>
        <w:t>– Serious Injury Rate</w:t>
      </w:r>
      <w:bookmarkEnd w:id="32"/>
    </w:p>
    <w:tbl>
      <w:tblPr>
        <w:tblW w:w="8654" w:type="dxa"/>
        <w:tblInd w:w="103" w:type="dxa"/>
        <w:tblLook w:val="04A0" w:firstRow="1" w:lastRow="0" w:firstColumn="1" w:lastColumn="0" w:noHBand="0" w:noVBand="1"/>
      </w:tblPr>
      <w:tblGrid>
        <w:gridCol w:w="2194"/>
        <w:gridCol w:w="960"/>
        <w:gridCol w:w="960"/>
        <w:gridCol w:w="960"/>
        <w:gridCol w:w="1120"/>
        <w:gridCol w:w="1240"/>
        <w:gridCol w:w="1220"/>
      </w:tblGrid>
      <w:tr w:rsidR="00B17B39" w:rsidRPr="00B17B39" w:rsidTr="00B17B39">
        <w:trPr>
          <w:trHeight w:val="300"/>
        </w:trPr>
        <w:tc>
          <w:tcPr>
            <w:tcW w:w="2194"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Year</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2011</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2012</w:t>
            </w:r>
          </w:p>
        </w:tc>
        <w:tc>
          <w:tcPr>
            <w:tcW w:w="960" w:type="dxa"/>
            <w:tcBorders>
              <w:top w:val="single" w:sz="4" w:space="0" w:color="auto"/>
              <w:left w:val="nil"/>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2013</w:t>
            </w:r>
          </w:p>
        </w:tc>
        <w:tc>
          <w:tcPr>
            <w:tcW w:w="1120" w:type="dxa"/>
            <w:tcBorders>
              <w:top w:val="single" w:sz="4" w:space="0" w:color="auto"/>
              <w:left w:val="nil"/>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2014</w:t>
            </w:r>
          </w:p>
        </w:tc>
        <w:tc>
          <w:tcPr>
            <w:tcW w:w="1240" w:type="dxa"/>
            <w:tcBorders>
              <w:top w:val="single" w:sz="4" w:space="0" w:color="auto"/>
              <w:left w:val="nil"/>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2015</w:t>
            </w:r>
          </w:p>
        </w:tc>
        <w:tc>
          <w:tcPr>
            <w:tcW w:w="1220" w:type="dxa"/>
            <w:tcBorders>
              <w:top w:val="single" w:sz="4" w:space="0" w:color="auto"/>
              <w:left w:val="nil"/>
              <w:bottom w:val="single" w:sz="4" w:space="0" w:color="auto"/>
              <w:right w:val="single" w:sz="4" w:space="0" w:color="auto"/>
            </w:tcBorders>
            <w:shd w:val="clear" w:color="000000" w:fill="0070C0"/>
            <w:noWrap/>
            <w:vAlign w:val="center"/>
            <w:hideMark/>
          </w:tcPr>
          <w:p w:rsidR="00B17B39" w:rsidRPr="00B17B39" w:rsidRDefault="00B17B39" w:rsidP="00B17B39">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Average</w:t>
            </w:r>
          </w:p>
        </w:tc>
      </w:tr>
      <w:tr w:rsidR="00B17B39" w:rsidRPr="00B17B39" w:rsidTr="00C024E9">
        <w:trPr>
          <w:trHeight w:val="300"/>
        </w:trPr>
        <w:tc>
          <w:tcPr>
            <w:tcW w:w="2194" w:type="dxa"/>
            <w:tcBorders>
              <w:top w:val="nil"/>
              <w:left w:val="single" w:sz="4" w:space="0" w:color="auto"/>
              <w:bottom w:val="single" w:sz="4" w:space="0" w:color="auto"/>
              <w:right w:val="single" w:sz="4" w:space="0" w:color="auto"/>
            </w:tcBorders>
            <w:shd w:val="clear" w:color="000000" w:fill="F2F2F2"/>
            <w:noWrap/>
            <w:vAlign w:val="center"/>
            <w:hideMark/>
          </w:tcPr>
          <w:p w:rsidR="00B17B39" w:rsidRPr="00B17B39" w:rsidRDefault="00B17B39" w:rsidP="00B17B39">
            <w:pPr>
              <w:spacing w:after="0"/>
              <w:jc w:val="center"/>
              <w:rPr>
                <w:rFonts w:ascii="Calibri" w:eastAsia="Times New Roman" w:hAnsi="Calibri" w:cs="Times New Roman"/>
                <w:b/>
                <w:bCs/>
                <w:color w:val="0070C0"/>
              </w:rPr>
            </w:pPr>
            <w:r w:rsidRPr="00B17B39">
              <w:rPr>
                <w:rFonts w:ascii="Calibri" w:eastAsia="Times New Roman" w:hAnsi="Calibri" w:cs="Times New Roman"/>
                <w:b/>
                <w:bCs/>
                <w:color w:val="0070C0"/>
              </w:rPr>
              <w:t>Number of Fatalities</w:t>
            </w:r>
          </w:p>
        </w:tc>
        <w:tc>
          <w:tcPr>
            <w:tcW w:w="960" w:type="dxa"/>
            <w:tcBorders>
              <w:top w:val="nil"/>
              <w:left w:val="nil"/>
              <w:bottom w:val="single" w:sz="4" w:space="0" w:color="auto"/>
              <w:right w:val="single" w:sz="4" w:space="0" w:color="auto"/>
            </w:tcBorders>
            <w:shd w:val="clear" w:color="000000" w:fill="FFFFFF"/>
            <w:noWrap/>
            <w:vAlign w:val="center"/>
            <w:hideMark/>
          </w:tcPr>
          <w:p w:rsidR="00B17B39" w:rsidRPr="00B17B39" w:rsidRDefault="00B17B39" w:rsidP="00B17B39">
            <w:pPr>
              <w:spacing w:after="0"/>
              <w:jc w:val="center"/>
              <w:rPr>
                <w:rFonts w:ascii="Calibri" w:eastAsia="Times New Roman" w:hAnsi="Calibri" w:cs="Times New Roman"/>
                <w:color w:val="000000"/>
              </w:rPr>
            </w:pPr>
            <w:r w:rsidRPr="00B17B39">
              <w:rPr>
                <w:rFonts w:ascii="Calibri" w:eastAsia="Times New Roman" w:hAnsi="Calibri" w:cs="Times New Roman"/>
                <w:color w:val="000000"/>
              </w:rPr>
              <w:t>9.83</w:t>
            </w:r>
          </w:p>
        </w:tc>
        <w:tc>
          <w:tcPr>
            <w:tcW w:w="960" w:type="dxa"/>
            <w:tcBorders>
              <w:top w:val="nil"/>
              <w:left w:val="nil"/>
              <w:bottom w:val="single" w:sz="4" w:space="0" w:color="auto"/>
              <w:right w:val="single" w:sz="4" w:space="0" w:color="auto"/>
            </w:tcBorders>
            <w:shd w:val="clear" w:color="000000" w:fill="FFFFFF"/>
            <w:noWrap/>
            <w:vAlign w:val="center"/>
            <w:hideMark/>
          </w:tcPr>
          <w:p w:rsidR="00B17B39" w:rsidRPr="00B17B39" w:rsidRDefault="00B17B39" w:rsidP="00B17B39">
            <w:pPr>
              <w:spacing w:after="0"/>
              <w:jc w:val="center"/>
              <w:rPr>
                <w:rFonts w:ascii="Calibri" w:eastAsia="Times New Roman" w:hAnsi="Calibri" w:cs="Times New Roman"/>
                <w:color w:val="000000"/>
              </w:rPr>
            </w:pPr>
            <w:r w:rsidRPr="00B17B39">
              <w:rPr>
                <w:rFonts w:ascii="Calibri" w:eastAsia="Times New Roman" w:hAnsi="Calibri" w:cs="Times New Roman"/>
                <w:color w:val="000000"/>
              </w:rPr>
              <w:t>9.67</w:t>
            </w:r>
          </w:p>
        </w:tc>
        <w:tc>
          <w:tcPr>
            <w:tcW w:w="960" w:type="dxa"/>
            <w:tcBorders>
              <w:top w:val="nil"/>
              <w:left w:val="nil"/>
              <w:bottom w:val="single" w:sz="4" w:space="0" w:color="auto"/>
              <w:right w:val="single" w:sz="4" w:space="0" w:color="auto"/>
            </w:tcBorders>
            <w:shd w:val="clear" w:color="000000" w:fill="FFFFFF"/>
            <w:noWrap/>
            <w:vAlign w:val="center"/>
            <w:hideMark/>
          </w:tcPr>
          <w:p w:rsidR="00B17B39" w:rsidRPr="00B17B39" w:rsidRDefault="00B17B39" w:rsidP="00B17B39">
            <w:pPr>
              <w:spacing w:after="0"/>
              <w:jc w:val="center"/>
              <w:rPr>
                <w:rFonts w:ascii="Calibri" w:eastAsia="Times New Roman" w:hAnsi="Calibri" w:cs="Times New Roman"/>
                <w:color w:val="000000"/>
              </w:rPr>
            </w:pPr>
            <w:r w:rsidRPr="00B17B39">
              <w:rPr>
                <w:rFonts w:ascii="Calibri" w:eastAsia="Times New Roman" w:hAnsi="Calibri" w:cs="Times New Roman"/>
                <w:color w:val="000000"/>
              </w:rPr>
              <w:t>9.15</w:t>
            </w:r>
          </w:p>
        </w:tc>
        <w:tc>
          <w:tcPr>
            <w:tcW w:w="1120" w:type="dxa"/>
            <w:tcBorders>
              <w:top w:val="nil"/>
              <w:left w:val="nil"/>
              <w:bottom w:val="single" w:sz="4" w:space="0" w:color="auto"/>
              <w:right w:val="single" w:sz="4" w:space="0" w:color="auto"/>
            </w:tcBorders>
            <w:shd w:val="clear" w:color="000000" w:fill="FFFFFF"/>
            <w:noWrap/>
            <w:vAlign w:val="center"/>
            <w:hideMark/>
          </w:tcPr>
          <w:p w:rsidR="00B17B39" w:rsidRPr="00B17B39" w:rsidRDefault="00B17B39" w:rsidP="00B17B39">
            <w:pPr>
              <w:spacing w:after="0"/>
              <w:jc w:val="center"/>
              <w:rPr>
                <w:rFonts w:ascii="Calibri" w:eastAsia="Times New Roman" w:hAnsi="Calibri" w:cs="Times New Roman"/>
                <w:color w:val="000000"/>
              </w:rPr>
            </w:pPr>
            <w:r w:rsidRPr="00B17B39">
              <w:rPr>
                <w:rFonts w:ascii="Calibri" w:eastAsia="Times New Roman" w:hAnsi="Calibri" w:cs="Times New Roman"/>
                <w:color w:val="000000"/>
              </w:rPr>
              <w:t>9.29</w:t>
            </w:r>
          </w:p>
        </w:tc>
        <w:tc>
          <w:tcPr>
            <w:tcW w:w="1240" w:type="dxa"/>
            <w:tcBorders>
              <w:top w:val="nil"/>
              <w:left w:val="nil"/>
              <w:bottom w:val="single" w:sz="4" w:space="0" w:color="auto"/>
              <w:right w:val="single" w:sz="4" w:space="0" w:color="auto"/>
            </w:tcBorders>
            <w:shd w:val="clear" w:color="000000" w:fill="D9D9D9"/>
            <w:vAlign w:val="center"/>
            <w:hideMark/>
          </w:tcPr>
          <w:p w:rsidR="00B17B39" w:rsidRPr="00B17B39" w:rsidRDefault="00B17B39" w:rsidP="00B17B39">
            <w:pPr>
              <w:spacing w:after="0"/>
              <w:jc w:val="center"/>
              <w:rPr>
                <w:rFonts w:ascii="Calibri" w:eastAsia="Times New Roman" w:hAnsi="Calibri" w:cs="Times New Roman"/>
                <w:b/>
                <w:bCs/>
                <w:color w:val="000000"/>
              </w:rPr>
            </w:pPr>
            <w:r w:rsidRPr="00B17B39">
              <w:rPr>
                <w:rFonts w:ascii="Calibri" w:eastAsia="Times New Roman" w:hAnsi="Calibri" w:cs="Times New Roman"/>
                <w:b/>
                <w:bCs/>
                <w:color w:val="000000"/>
              </w:rPr>
              <w:t>10.31</w:t>
            </w:r>
          </w:p>
        </w:tc>
        <w:tc>
          <w:tcPr>
            <w:tcW w:w="1220" w:type="dxa"/>
            <w:tcBorders>
              <w:top w:val="nil"/>
              <w:left w:val="nil"/>
              <w:bottom w:val="single" w:sz="4" w:space="0" w:color="auto"/>
              <w:right w:val="single" w:sz="4" w:space="0" w:color="auto"/>
            </w:tcBorders>
            <w:shd w:val="clear" w:color="auto" w:fill="92D050"/>
            <w:vAlign w:val="center"/>
            <w:hideMark/>
          </w:tcPr>
          <w:p w:rsidR="00B17B39" w:rsidRPr="00B17B39" w:rsidRDefault="00B17B39" w:rsidP="00B17B39">
            <w:pPr>
              <w:spacing w:after="0"/>
              <w:jc w:val="center"/>
              <w:rPr>
                <w:rFonts w:ascii="Calibri" w:eastAsia="Times New Roman" w:hAnsi="Calibri" w:cs="Times New Roman"/>
                <w:b/>
                <w:bCs/>
                <w:color w:val="000000"/>
              </w:rPr>
            </w:pPr>
            <w:r w:rsidRPr="00B17B39">
              <w:rPr>
                <w:rFonts w:ascii="Calibri" w:eastAsia="Times New Roman" w:hAnsi="Calibri" w:cs="Times New Roman"/>
                <w:b/>
                <w:bCs/>
                <w:color w:val="000000"/>
              </w:rPr>
              <w:t>9.65</w:t>
            </w:r>
          </w:p>
        </w:tc>
      </w:tr>
    </w:tbl>
    <w:p w:rsidR="00AE5EF2" w:rsidRDefault="00AE5EF2" w:rsidP="00AE5EF2"/>
    <w:p w:rsidR="00AE5EF2" w:rsidRDefault="00AE5EF2" w:rsidP="00AE5EF2">
      <w:pPr>
        <w:rPr>
          <w:rFonts w:eastAsiaTheme="majorEastAsia" w:cstheme="majorBidi"/>
          <w:color w:val="0F243E" w:themeColor="text2" w:themeShade="80"/>
          <w:sz w:val="26"/>
          <w:szCs w:val="26"/>
        </w:rPr>
      </w:pPr>
      <w:r>
        <w:br w:type="page"/>
      </w:r>
    </w:p>
    <w:p w:rsidR="00B17B39" w:rsidRDefault="002278AA" w:rsidP="001C5FDC">
      <w:pPr>
        <w:pStyle w:val="Heading2"/>
      </w:pPr>
      <w:bookmarkStart w:id="33" w:name="_Toc457466082"/>
      <w:r>
        <w:rPr>
          <w:rFonts w:hAnsi="Calibri"/>
          <w:bCs w:val="0"/>
          <w:color w:val="000000" w:themeColor="dark1"/>
        </w:rPr>
        <w:lastRenderedPageBreak/>
        <w:t>5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B17B39">
        <w:t>– Serious Injury</w:t>
      </w:r>
      <w:r w:rsidR="00502F6E">
        <w:t xml:space="preserve"> Rate</w:t>
      </w:r>
      <w:bookmarkEnd w:id="33"/>
    </w:p>
    <w:tbl>
      <w:tblPr>
        <w:tblW w:w="10082" w:type="dxa"/>
        <w:tblInd w:w="103" w:type="dxa"/>
        <w:tblLook w:val="04A0" w:firstRow="1" w:lastRow="0" w:firstColumn="1" w:lastColumn="0" w:noHBand="0" w:noVBand="1"/>
      </w:tblPr>
      <w:tblGrid>
        <w:gridCol w:w="2194"/>
        <w:gridCol w:w="674"/>
        <w:gridCol w:w="674"/>
        <w:gridCol w:w="674"/>
        <w:gridCol w:w="726"/>
        <w:gridCol w:w="726"/>
        <w:gridCol w:w="1065"/>
        <w:gridCol w:w="1639"/>
        <w:gridCol w:w="1710"/>
      </w:tblGrid>
      <w:tr w:rsidR="00502F6E" w:rsidRPr="00502F6E" w:rsidTr="00AE5EF2">
        <w:trPr>
          <w:trHeight w:val="312"/>
        </w:trPr>
        <w:tc>
          <w:tcPr>
            <w:tcW w:w="2194"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Year</w:t>
            </w:r>
          </w:p>
        </w:tc>
        <w:tc>
          <w:tcPr>
            <w:tcW w:w="674"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2012</w:t>
            </w:r>
          </w:p>
        </w:tc>
        <w:tc>
          <w:tcPr>
            <w:tcW w:w="674"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2013</w:t>
            </w:r>
          </w:p>
        </w:tc>
        <w:tc>
          <w:tcPr>
            <w:tcW w:w="674"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2014</w:t>
            </w:r>
          </w:p>
        </w:tc>
        <w:tc>
          <w:tcPr>
            <w:tcW w:w="726"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2015</w:t>
            </w:r>
          </w:p>
        </w:tc>
        <w:tc>
          <w:tcPr>
            <w:tcW w:w="726"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2016</w:t>
            </w:r>
          </w:p>
        </w:tc>
        <w:tc>
          <w:tcPr>
            <w:tcW w:w="1065"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Average</w:t>
            </w:r>
          </w:p>
        </w:tc>
        <w:tc>
          <w:tcPr>
            <w:tcW w:w="1639"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Simple Increase 2017</w:t>
            </w:r>
          </w:p>
        </w:tc>
        <w:tc>
          <w:tcPr>
            <w:tcW w:w="1710" w:type="dxa"/>
            <w:tcBorders>
              <w:top w:val="single" w:sz="4" w:space="0" w:color="auto"/>
              <w:left w:val="nil"/>
              <w:bottom w:val="single" w:sz="4" w:space="0" w:color="auto"/>
              <w:right w:val="single" w:sz="4" w:space="0" w:color="auto"/>
            </w:tcBorders>
            <w:shd w:val="clear" w:color="000000" w:fill="0070C0"/>
            <w:noWrap/>
            <w:vAlign w:val="center"/>
            <w:hideMark/>
          </w:tcPr>
          <w:p w:rsidR="00502F6E" w:rsidRPr="00502F6E" w:rsidRDefault="00502F6E" w:rsidP="00502F6E">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Trend Prediction 2017</w:t>
            </w:r>
          </w:p>
        </w:tc>
      </w:tr>
      <w:tr w:rsidR="00502F6E" w:rsidRPr="00502F6E" w:rsidTr="00AE5EF2">
        <w:trPr>
          <w:trHeight w:val="312"/>
        </w:trPr>
        <w:tc>
          <w:tcPr>
            <w:tcW w:w="2194" w:type="dxa"/>
            <w:tcBorders>
              <w:top w:val="nil"/>
              <w:left w:val="single" w:sz="4" w:space="0" w:color="auto"/>
              <w:bottom w:val="single" w:sz="4" w:space="0" w:color="auto"/>
              <w:right w:val="single" w:sz="4" w:space="0" w:color="auto"/>
            </w:tcBorders>
            <w:shd w:val="clear" w:color="000000" w:fill="F2F2F2"/>
            <w:noWrap/>
            <w:vAlign w:val="center"/>
            <w:hideMark/>
          </w:tcPr>
          <w:p w:rsidR="00502F6E" w:rsidRPr="00502F6E" w:rsidRDefault="00502F6E" w:rsidP="00502F6E">
            <w:pPr>
              <w:spacing w:after="0"/>
              <w:jc w:val="center"/>
              <w:rPr>
                <w:rFonts w:ascii="Calibri" w:eastAsia="Times New Roman" w:hAnsi="Calibri" w:cs="Times New Roman"/>
                <w:b/>
                <w:bCs/>
                <w:color w:val="0070C0"/>
              </w:rPr>
            </w:pPr>
            <w:r w:rsidRPr="00502F6E">
              <w:rPr>
                <w:rFonts w:ascii="Calibri" w:eastAsia="Times New Roman" w:hAnsi="Calibri" w:cs="Times New Roman"/>
                <w:b/>
                <w:bCs/>
                <w:color w:val="0070C0"/>
              </w:rPr>
              <w:t>Number of Fatalities</w:t>
            </w:r>
          </w:p>
        </w:tc>
        <w:tc>
          <w:tcPr>
            <w:tcW w:w="674" w:type="dxa"/>
            <w:tcBorders>
              <w:top w:val="nil"/>
              <w:left w:val="nil"/>
              <w:bottom w:val="single" w:sz="4" w:space="0" w:color="auto"/>
              <w:right w:val="single" w:sz="4" w:space="0" w:color="auto"/>
            </w:tcBorders>
            <w:shd w:val="clear" w:color="000000" w:fill="FFFFFF"/>
            <w:noWrap/>
            <w:vAlign w:val="center"/>
            <w:hideMark/>
          </w:tcPr>
          <w:p w:rsidR="00502F6E" w:rsidRPr="00502F6E" w:rsidRDefault="00502F6E" w:rsidP="00502F6E">
            <w:pPr>
              <w:spacing w:after="0"/>
              <w:jc w:val="center"/>
              <w:rPr>
                <w:rFonts w:ascii="Calibri" w:eastAsia="Times New Roman" w:hAnsi="Calibri" w:cs="Times New Roman"/>
                <w:color w:val="000000"/>
              </w:rPr>
            </w:pPr>
            <w:r w:rsidRPr="00502F6E">
              <w:rPr>
                <w:rFonts w:ascii="Calibri" w:eastAsia="Times New Roman" w:hAnsi="Calibri" w:cs="Times New Roman"/>
                <w:color w:val="000000"/>
              </w:rPr>
              <w:t>9.67</w:t>
            </w:r>
          </w:p>
        </w:tc>
        <w:tc>
          <w:tcPr>
            <w:tcW w:w="674" w:type="dxa"/>
            <w:tcBorders>
              <w:top w:val="nil"/>
              <w:left w:val="nil"/>
              <w:bottom w:val="single" w:sz="4" w:space="0" w:color="auto"/>
              <w:right w:val="single" w:sz="4" w:space="0" w:color="auto"/>
            </w:tcBorders>
            <w:shd w:val="clear" w:color="000000" w:fill="FFFFFF"/>
            <w:noWrap/>
            <w:vAlign w:val="center"/>
            <w:hideMark/>
          </w:tcPr>
          <w:p w:rsidR="00502F6E" w:rsidRPr="00502F6E" w:rsidRDefault="00502F6E" w:rsidP="00502F6E">
            <w:pPr>
              <w:spacing w:after="0"/>
              <w:jc w:val="center"/>
              <w:rPr>
                <w:rFonts w:ascii="Calibri" w:eastAsia="Times New Roman" w:hAnsi="Calibri" w:cs="Times New Roman"/>
                <w:color w:val="000000"/>
              </w:rPr>
            </w:pPr>
            <w:r w:rsidRPr="00502F6E">
              <w:rPr>
                <w:rFonts w:ascii="Calibri" w:eastAsia="Times New Roman" w:hAnsi="Calibri" w:cs="Times New Roman"/>
                <w:color w:val="000000"/>
              </w:rPr>
              <w:t>9.15</w:t>
            </w:r>
          </w:p>
        </w:tc>
        <w:tc>
          <w:tcPr>
            <w:tcW w:w="674" w:type="dxa"/>
            <w:tcBorders>
              <w:top w:val="nil"/>
              <w:left w:val="nil"/>
              <w:bottom w:val="single" w:sz="4" w:space="0" w:color="auto"/>
              <w:right w:val="single" w:sz="4" w:space="0" w:color="auto"/>
            </w:tcBorders>
            <w:shd w:val="clear" w:color="000000" w:fill="FFFFFF"/>
            <w:noWrap/>
            <w:vAlign w:val="center"/>
            <w:hideMark/>
          </w:tcPr>
          <w:p w:rsidR="00502F6E" w:rsidRPr="00502F6E" w:rsidRDefault="00502F6E" w:rsidP="00502F6E">
            <w:pPr>
              <w:spacing w:after="0"/>
              <w:jc w:val="center"/>
              <w:rPr>
                <w:rFonts w:ascii="Calibri" w:eastAsia="Times New Roman" w:hAnsi="Calibri" w:cs="Times New Roman"/>
                <w:color w:val="000000"/>
              </w:rPr>
            </w:pPr>
            <w:r w:rsidRPr="00502F6E">
              <w:rPr>
                <w:rFonts w:ascii="Calibri" w:eastAsia="Times New Roman" w:hAnsi="Calibri" w:cs="Times New Roman"/>
                <w:color w:val="000000"/>
              </w:rPr>
              <w:t>9.29</w:t>
            </w:r>
          </w:p>
        </w:tc>
        <w:tc>
          <w:tcPr>
            <w:tcW w:w="726" w:type="dxa"/>
            <w:tcBorders>
              <w:top w:val="nil"/>
              <w:left w:val="nil"/>
              <w:bottom w:val="single" w:sz="4" w:space="0" w:color="auto"/>
              <w:right w:val="single" w:sz="4" w:space="0" w:color="auto"/>
            </w:tcBorders>
            <w:shd w:val="clear" w:color="000000" w:fill="D9D9D9"/>
            <w:vAlign w:val="center"/>
            <w:hideMark/>
          </w:tcPr>
          <w:p w:rsidR="00502F6E" w:rsidRPr="00502F6E" w:rsidRDefault="00502F6E" w:rsidP="00502F6E">
            <w:pPr>
              <w:spacing w:after="0"/>
              <w:jc w:val="center"/>
              <w:rPr>
                <w:rFonts w:ascii="Calibri" w:eastAsia="Times New Roman" w:hAnsi="Calibri" w:cs="Times New Roman"/>
                <w:b/>
                <w:bCs/>
                <w:color w:val="000000"/>
              </w:rPr>
            </w:pPr>
            <w:r w:rsidRPr="00502F6E">
              <w:rPr>
                <w:rFonts w:ascii="Calibri" w:eastAsia="Times New Roman" w:hAnsi="Calibri" w:cs="Times New Roman"/>
                <w:b/>
                <w:bCs/>
                <w:color w:val="000000"/>
              </w:rPr>
              <w:t>10.31</w:t>
            </w:r>
          </w:p>
        </w:tc>
        <w:tc>
          <w:tcPr>
            <w:tcW w:w="726" w:type="dxa"/>
            <w:tcBorders>
              <w:top w:val="nil"/>
              <w:left w:val="nil"/>
              <w:bottom w:val="single" w:sz="4" w:space="0" w:color="auto"/>
              <w:right w:val="single" w:sz="4" w:space="0" w:color="auto"/>
            </w:tcBorders>
            <w:shd w:val="clear" w:color="000000" w:fill="D9D9D9"/>
            <w:vAlign w:val="center"/>
            <w:hideMark/>
          </w:tcPr>
          <w:p w:rsidR="00502F6E" w:rsidRPr="00502F6E" w:rsidRDefault="00502F6E" w:rsidP="00502F6E">
            <w:pPr>
              <w:spacing w:after="0"/>
              <w:jc w:val="center"/>
              <w:rPr>
                <w:rFonts w:ascii="Calibri" w:eastAsia="Times New Roman" w:hAnsi="Calibri" w:cs="Times New Roman"/>
                <w:b/>
                <w:bCs/>
                <w:color w:val="000000"/>
              </w:rPr>
            </w:pPr>
            <w:r w:rsidRPr="00502F6E">
              <w:rPr>
                <w:rFonts w:ascii="Calibri" w:eastAsia="Times New Roman" w:hAnsi="Calibri" w:cs="Times New Roman"/>
                <w:b/>
                <w:bCs/>
                <w:color w:val="000000"/>
              </w:rPr>
              <w:t>11.43</w:t>
            </w:r>
          </w:p>
        </w:tc>
        <w:tc>
          <w:tcPr>
            <w:tcW w:w="1065" w:type="dxa"/>
            <w:tcBorders>
              <w:top w:val="nil"/>
              <w:left w:val="nil"/>
              <w:bottom w:val="single" w:sz="4" w:space="0" w:color="auto"/>
              <w:right w:val="single" w:sz="4" w:space="0" w:color="auto"/>
            </w:tcBorders>
            <w:shd w:val="clear" w:color="000000" w:fill="FFFFFF"/>
            <w:vAlign w:val="center"/>
            <w:hideMark/>
          </w:tcPr>
          <w:p w:rsidR="00502F6E" w:rsidRPr="00502F6E" w:rsidRDefault="00502F6E" w:rsidP="00502F6E">
            <w:pPr>
              <w:spacing w:after="0"/>
              <w:jc w:val="center"/>
              <w:rPr>
                <w:rFonts w:ascii="Calibri" w:eastAsia="Times New Roman" w:hAnsi="Calibri" w:cs="Times New Roman"/>
                <w:b/>
                <w:bCs/>
                <w:color w:val="000000"/>
              </w:rPr>
            </w:pPr>
            <w:r w:rsidRPr="00502F6E">
              <w:rPr>
                <w:rFonts w:ascii="Calibri" w:eastAsia="Times New Roman" w:hAnsi="Calibri" w:cs="Times New Roman"/>
                <w:b/>
                <w:bCs/>
                <w:color w:val="000000"/>
              </w:rPr>
              <w:t>9.97</w:t>
            </w:r>
          </w:p>
        </w:tc>
        <w:tc>
          <w:tcPr>
            <w:tcW w:w="1639" w:type="dxa"/>
            <w:tcBorders>
              <w:top w:val="nil"/>
              <w:left w:val="nil"/>
              <w:bottom w:val="single" w:sz="4" w:space="0" w:color="auto"/>
              <w:right w:val="single" w:sz="4" w:space="0" w:color="auto"/>
            </w:tcBorders>
            <w:shd w:val="clear" w:color="000000" w:fill="D9D9D9"/>
            <w:vAlign w:val="center"/>
            <w:hideMark/>
          </w:tcPr>
          <w:p w:rsidR="00502F6E" w:rsidRPr="00502F6E" w:rsidRDefault="00502F6E" w:rsidP="00502F6E">
            <w:pPr>
              <w:spacing w:after="0"/>
              <w:jc w:val="center"/>
              <w:rPr>
                <w:rFonts w:ascii="Calibri" w:eastAsia="Times New Roman" w:hAnsi="Calibri" w:cs="Times New Roman"/>
                <w:b/>
                <w:bCs/>
                <w:color w:val="000000"/>
              </w:rPr>
            </w:pPr>
            <w:r w:rsidRPr="00502F6E">
              <w:rPr>
                <w:rFonts w:ascii="Calibri" w:eastAsia="Times New Roman" w:hAnsi="Calibri" w:cs="Times New Roman"/>
                <w:b/>
                <w:bCs/>
                <w:color w:val="000000"/>
              </w:rPr>
              <w:t>12.69</w:t>
            </w:r>
          </w:p>
        </w:tc>
        <w:tc>
          <w:tcPr>
            <w:tcW w:w="1710" w:type="dxa"/>
            <w:tcBorders>
              <w:top w:val="nil"/>
              <w:left w:val="nil"/>
              <w:bottom w:val="single" w:sz="4" w:space="0" w:color="auto"/>
              <w:right w:val="single" w:sz="4" w:space="0" w:color="auto"/>
            </w:tcBorders>
            <w:shd w:val="clear" w:color="auto" w:fill="92D050"/>
            <w:vAlign w:val="center"/>
            <w:hideMark/>
          </w:tcPr>
          <w:p w:rsidR="00502F6E" w:rsidRPr="00502F6E" w:rsidRDefault="00502F6E" w:rsidP="00502F6E">
            <w:pPr>
              <w:spacing w:after="0"/>
              <w:jc w:val="center"/>
              <w:rPr>
                <w:rFonts w:ascii="Calibri" w:eastAsia="Times New Roman" w:hAnsi="Calibri" w:cs="Times New Roman"/>
                <w:b/>
                <w:bCs/>
                <w:color w:val="000000"/>
              </w:rPr>
            </w:pPr>
            <w:r w:rsidRPr="00502F6E">
              <w:rPr>
                <w:rFonts w:ascii="Calibri" w:eastAsia="Times New Roman" w:hAnsi="Calibri" w:cs="Times New Roman"/>
                <w:b/>
                <w:bCs/>
                <w:color w:val="000000"/>
              </w:rPr>
              <w:t>11.37</w:t>
            </w:r>
          </w:p>
        </w:tc>
      </w:tr>
    </w:tbl>
    <w:p w:rsidR="00383658" w:rsidRDefault="00502F6E" w:rsidP="00565D61">
      <w:pPr>
        <w:spacing w:before="240" w:after="0"/>
      </w:pPr>
      <w:r>
        <w:rPr>
          <w:noProof/>
        </w:rPr>
        <w:drawing>
          <wp:inline distT="0" distB="0" distL="0" distR="0" wp14:anchorId="3DEDC4A9">
            <wp:extent cx="6172200" cy="271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0" cy="2714360"/>
                    </a:xfrm>
                    <a:prstGeom prst="rect">
                      <a:avLst/>
                    </a:prstGeom>
                    <a:noFill/>
                  </pic:spPr>
                </pic:pic>
              </a:graphicData>
            </a:graphic>
          </wp:inline>
        </w:drawing>
      </w:r>
    </w:p>
    <w:p w:rsidR="00C024E9" w:rsidRPr="007B39DC" w:rsidRDefault="00C024E9" w:rsidP="00C024E9">
      <w:pPr>
        <w:pStyle w:val="Heading2"/>
      </w:pPr>
      <w:bookmarkStart w:id="34" w:name="_Toc457466083"/>
      <w:r w:rsidRPr="007B39DC">
        <w:t>Simple Average for 5-Year Rolling Averages – Serious Injury Rate</w:t>
      </w:r>
      <w:bookmarkEnd w:id="34"/>
    </w:p>
    <w:p w:rsidR="00C024E9" w:rsidRDefault="00C024E9" w:rsidP="00C024E9">
      <w:r>
        <w:rPr>
          <w:noProof/>
        </w:rPr>
        <w:drawing>
          <wp:inline distT="0" distB="0" distL="0" distR="0" wp14:anchorId="0ACEBE78" wp14:editId="386DB884">
            <wp:extent cx="6172200" cy="33945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483" cy="3405193"/>
                    </a:xfrm>
                    <a:prstGeom prst="rect">
                      <a:avLst/>
                    </a:prstGeom>
                    <a:noFill/>
                  </pic:spPr>
                </pic:pic>
              </a:graphicData>
            </a:graphic>
          </wp:inline>
        </w:drawing>
      </w:r>
    </w:p>
    <w:p w:rsidR="003A4C03" w:rsidRDefault="003A4C03">
      <w:pPr>
        <w:spacing w:after="200" w:line="276" w:lineRule="auto"/>
        <w:jc w:val="left"/>
        <w:rPr>
          <w:rFonts w:eastAsiaTheme="majorEastAsia" w:cstheme="majorBidi"/>
          <w:b/>
          <w:bCs/>
          <w:caps/>
          <w:sz w:val="28"/>
          <w:szCs w:val="28"/>
        </w:rPr>
      </w:pPr>
      <w:r>
        <w:br w:type="page"/>
      </w:r>
    </w:p>
    <w:p w:rsidR="00693FEB" w:rsidRPr="001072E6" w:rsidRDefault="00FA044A" w:rsidP="00FA044A">
      <w:pPr>
        <w:pStyle w:val="Heading1"/>
      </w:pPr>
      <w:bookmarkStart w:id="35" w:name="_Toc457466084"/>
      <w:r>
        <w:lastRenderedPageBreak/>
        <w:t xml:space="preserve">Non-motorized </w:t>
      </w:r>
      <w:r w:rsidRPr="00FA044A">
        <w:t>Fatalities</w:t>
      </w:r>
      <w:r w:rsidRPr="00FA044A">
        <w:t xml:space="preserve"> </w:t>
      </w:r>
      <w:r w:rsidRPr="00FA044A">
        <w:t>and Serious Injuries</w:t>
      </w:r>
      <w:bookmarkEnd w:id="35"/>
    </w:p>
    <w:p w:rsidR="00FA044A" w:rsidRDefault="00FA044A" w:rsidP="003A4C03">
      <w:pPr>
        <w:pStyle w:val="Heading2"/>
      </w:pPr>
      <w:bookmarkStart w:id="36" w:name="_Toc457466085"/>
      <w:r>
        <w:t xml:space="preserve">Simple Average for 5 Years </w:t>
      </w:r>
      <w:r>
        <w:rPr>
          <w:rFonts w:hAnsi="Calibri"/>
          <w:color w:val="000000" w:themeColor="dark1"/>
        </w:rPr>
        <w:t xml:space="preserve">Actual Data </w:t>
      </w:r>
      <w:r>
        <w:t xml:space="preserve">– </w:t>
      </w:r>
      <w:r w:rsidR="003A4C03" w:rsidRPr="003A4C03">
        <w:t>Non-Motorized Fatalities and Serious Injuries</w:t>
      </w:r>
      <w:bookmarkEnd w:id="36"/>
    </w:p>
    <w:tbl>
      <w:tblPr>
        <w:tblW w:w="8093" w:type="dxa"/>
        <w:tblInd w:w="103" w:type="dxa"/>
        <w:tblLook w:val="04A0" w:firstRow="1" w:lastRow="0" w:firstColumn="1" w:lastColumn="0" w:noHBand="0" w:noVBand="1"/>
      </w:tblPr>
      <w:tblGrid>
        <w:gridCol w:w="3013"/>
        <w:gridCol w:w="772"/>
        <w:gridCol w:w="772"/>
        <w:gridCol w:w="772"/>
        <w:gridCol w:w="772"/>
        <w:gridCol w:w="772"/>
        <w:gridCol w:w="1220"/>
      </w:tblGrid>
      <w:tr w:rsidR="00FA044A" w:rsidRPr="00B17B39" w:rsidTr="00FA044A">
        <w:trPr>
          <w:trHeight w:val="300"/>
        </w:trPr>
        <w:tc>
          <w:tcPr>
            <w:tcW w:w="3013"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Year</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2010</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2011</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2012</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2013</w:t>
            </w:r>
          </w:p>
        </w:tc>
        <w:tc>
          <w:tcPr>
            <w:tcW w:w="772"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2014</w:t>
            </w:r>
          </w:p>
        </w:tc>
        <w:tc>
          <w:tcPr>
            <w:tcW w:w="1220"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sidRPr="00B17B39">
              <w:rPr>
                <w:rFonts w:ascii="Calibri" w:eastAsia="Times New Roman" w:hAnsi="Calibri" w:cs="Times New Roman"/>
                <w:b/>
                <w:bCs/>
                <w:color w:val="FFFFFF"/>
              </w:rPr>
              <w:t>Average</w:t>
            </w:r>
          </w:p>
        </w:tc>
      </w:tr>
      <w:tr w:rsidR="00FA044A" w:rsidRPr="00B17B39" w:rsidTr="00FA044A">
        <w:trPr>
          <w:trHeight w:val="300"/>
        </w:trPr>
        <w:tc>
          <w:tcPr>
            <w:tcW w:w="3013" w:type="dxa"/>
            <w:tcBorders>
              <w:top w:val="nil"/>
              <w:left w:val="single" w:sz="4" w:space="0" w:color="auto"/>
              <w:bottom w:val="single" w:sz="4" w:space="0" w:color="auto"/>
              <w:right w:val="single" w:sz="4" w:space="0" w:color="auto"/>
            </w:tcBorders>
            <w:shd w:val="clear" w:color="000000" w:fill="F2F2F2"/>
            <w:noWrap/>
            <w:vAlign w:val="center"/>
            <w:hideMark/>
          </w:tcPr>
          <w:p w:rsidR="00FA044A" w:rsidRPr="00B17B39" w:rsidRDefault="00FA044A" w:rsidP="000D1F4F">
            <w:pPr>
              <w:spacing w:after="0"/>
              <w:jc w:val="center"/>
              <w:rPr>
                <w:rFonts w:ascii="Calibri" w:eastAsia="Times New Roman" w:hAnsi="Calibri" w:cs="Times New Roman"/>
                <w:b/>
                <w:bCs/>
                <w:color w:val="0070C0"/>
              </w:rPr>
            </w:pPr>
            <w:r w:rsidRPr="00B17B39">
              <w:rPr>
                <w:rFonts w:ascii="Calibri" w:eastAsia="Times New Roman" w:hAnsi="Calibri" w:cs="Times New Roman"/>
                <w:b/>
                <w:bCs/>
                <w:color w:val="0070C0"/>
              </w:rPr>
              <w:t xml:space="preserve">Number of </w:t>
            </w:r>
            <w:r w:rsidR="003A4C03" w:rsidRPr="00FA044A">
              <w:rPr>
                <w:rFonts w:ascii="Calibri" w:eastAsia="Times New Roman" w:hAnsi="Calibri" w:cs="Times New Roman"/>
                <w:b/>
                <w:bCs/>
                <w:color w:val="0070C0"/>
              </w:rPr>
              <w:t>Non</w:t>
            </w:r>
            <w:r w:rsidRPr="00FA044A">
              <w:rPr>
                <w:rFonts w:ascii="Calibri" w:eastAsia="Times New Roman" w:hAnsi="Calibri" w:cs="Times New Roman"/>
                <w:b/>
                <w:bCs/>
                <w:color w:val="0070C0"/>
              </w:rPr>
              <w:t xml:space="preserve">-Motorized Fatalities </w:t>
            </w:r>
            <w:r w:rsidR="003A4C03" w:rsidRPr="00FA044A">
              <w:rPr>
                <w:rFonts w:ascii="Calibri" w:eastAsia="Times New Roman" w:hAnsi="Calibri" w:cs="Times New Roman"/>
                <w:b/>
                <w:bCs/>
                <w:color w:val="0070C0"/>
              </w:rPr>
              <w:t xml:space="preserve">and </w:t>
            </w:r>
            <w:r w:rsidRPr="00FA044A">
              <w:rPr>
                <w:rFonts w:ascii="Calibri" w:eastAsia="Times New Roman" w:hAnsi="Calibri" w:cs="Times New Roman"/>
                <w:b/>
                <w:bCs/>
                <w:color w:val="0070C0"/>
              </w:rPr>
              <w:t>Serious Injuries</w:t>
            </w:r>
          </w:p>
        </w:tc>
        <w:tc>
          <w:tcPr>
            <w:tcW w:w="772" w:type="dxa"/>
            <w:tcBorders>
              <w:top w:val="nil"/>
              <w:left w:val="nil"/>
              <w:bottom w:val="single" w:sz="4" w:space="0" w:color="auto"/>
              <w:right w:val="single" w:sz="4" w:space="0" w:color="auto"/>
            </w:tcBorders>
            <w:shd w:val="clear" w:color="000000" w:fill="FFFFFF"/>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138</w:t>
            </w:r>
          </w:p>
        </w:tc>
        <w:tc>
          <w:tcPr>
            <w:tcW w:w="772" w:type="dxa"/>
            <w:tcBorders>
              <w:top w:val="nil"/>
              <w:left w:val="nil"/>
              <w:bottom w:val="single" w:sz="4" w:space="0" w:color="auto"/>
              <w:right w:val="single" w:sz="4" w:space="0" w:color="auto"/>
            </w:tcBorders>
            <w:shd w:val="clear" w:color="000000" w:fill="FFFFFF"/>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150</w:t>
            </w:r>
          </w:p>
        </w:tc>
        <w:tc>
          <w:tcPr>
            <w:tcW w:w="772" w:type="dxa"/>
            <w:tcBorders>
              <w:top w:val="nil"/>
              <w:left w:val="nil"/>
              <w:bottom w:val="single" w:sz="4" w:space="0" w:color="auto"/>
              <w:right w:val="single" w:sz="4" w:space="0" w:color="auto"/>
            </w:tcBorders>
            <w:shd w:val="clear" w:color="000000" w:fill="FFFFFF"/>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156</w:t>
            </w:r>
          </w:p>
        </w:tc>
        <w:tc>
          <w:tcPr>
            <w:tcW w:w="772" w:type="dxa"/>
            <w:tcBorders>
              <w:top w:val="nil"/>
              <w:left w:val="nil"/>
              <w:bottom w:val="single" w:sz="4" w:space="0" w:color="auto"/>
              <w:right w:val="single" w:sz="4" w:space="0" w:color="auto"/>
            </w:tcBorders>
            <w:shd w:val="clear" w:color="000000" w:fill="FFFFFF"/>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149</w:t>
            </w:r>
          </w:p>
        </w:tc>
        <w:tc>
          <w:tcPr>
            <w:tcW w:w="772" w:type="dxa"/>
            <w:tcBorders>
              <w:top w:val="nil"/>
              <w:left w:val="nil"/>
              <w:bottom w:val="single" w:sz="4" w:space="0" w:color="auto"/>
              <w:right w:val="single" w:sz="4" w:space="0" w:color="auto"/>
            </w:tcBorders>
            <w:shd w:val="clear" w:color="auto" w:fill="auto"/>
            <w:vAlign w:val="center"/>
            <w:hideMark/>
          </w:tcPr>
          <w:p w:rsidR="00FA044A" w:rsidRPr="00FA044A" w:rsidRDefault="00FA044A" w:rsidP="000D1F4F">
            <w:pPr>
              <w:spacing w:after="0"/>
              <w:jc w:val="center"/>
              <w:rPr>
                <w:rFonts w:ascii="Calibri" w:eastAsia="Times New Roman" w:hAnsi="Calibri" w:cs="Times New Roman"/>
                <w:color w:val="000000"/>
              </w:rPr>
            </w:pPr>
            <w:r w:rsidRPr="00FA044A">
              <w:rPr>
                <w:rFonts w:ascii="Calibri" w:eastAsia="Times New Roman" w:hAnsi="Calibri" w:cs="Times New Roman"/>
                <w:color w:val="000000"/>
              </w:rPr>
              <w:t>144</w:t>
            </w:r>
          </w:p>
        </w:tc>
        <w:tc>
          <w:tcPr>
            <w:tcW w:w="1220" w:type="dxa"/>
            <w:tcBorders>
              <w:top w:val="nil"/>
              <w:left w:val="nil"/>
              <w:bottom w:val="single" w:sz="4" w:space="0" w:color="auto"/>
              <w:right w:val="single" w:sz="4" w:space="0" w:color="auto"/>
            </w:tcBorders>
            <w:shd w:val="clear" w:color="auto" w:fill="92D050"/>
            <w:vAlign w:val="center"/>
            <w:hideMark/>
          </w:tcPr>
          <w:p w:rsidR="00FA044A" w:rsidRPr="00B17B39" w:rsidRDefault="00FA044A" w:rsidP="000D1F4F">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147</w:t>
            </w:r>
          </w:p>
        </w:tc>
      </w:tr>
    </w:tbl>
    <w:p w:rsidR="00FA044A" w:rsidRDefault="00FA044A" w:rsidP="003A4C03">
      <w:pPr>
        <w:pStyle w:val="Heading2"/>
      </w:pPr>
      <w:bookmarkStart w:id="37" w:name="_Toc457466086"/>
      <w:r>
        <w:rPr>
          <w:rFonts w:hAnsi="Calibri"/>
          <w:bCs w:val="0"/>
          <w:color w:val="000000" w:themeColor="dark1"/>
        </w:rPr>
        <w:t>5 Years</w:t>
      </w:r>
      <w:r>
        <w:rPr>
          <w:rFonts w:hAnsi="Calibri"/>
          <w:b w:val="0"/>
          <w:bCs w:val="0"/>
          <w:color w:val="000000" w:themeColor="dark1"/>
        </w:rPr>
        <w:t xml:space="preserve"> </w:t>
      </w:r>
      <w:r>
        <w:rPr>
          <w:rFonts w:hAnsi="Calibri"/>
          <w:bCs w:val="0"/>
          <w:color w:val="000000" w:themeColor="dark1"/>
        </w:rPr>
        <w:t>Actual</w:t>
      </w:r>
      <w:r>
        <w:rPr>
          <w:rFonts w:hAnsi="Calibri"/>
          <w:color w:val="000000" w:themeColor="dark1"/>
        </w:rPr>
        <w:t xml:space="preserve"> Data Trend</w:t>
      </w:r>
      <w:r w:rsidR="003A4C03">
        <w:rPr>
          <w:rFonts w:hAnsi="Calibri"/>
          <w:color w:val="000000" w:themeColor="dark1"/>
        </w:rPr>
        <w:t xml:space="preserve"> </w:t>
      </w:r>
      <w:r>
        <w:t xml:space="preserve">– </w:t>
      </w:r>
      <w:r w:rsidR="003A4C03" w:rsidRPr="003A4C03">
        <w:t>Non-Motorized Fatalities and Serious Injuries</w:t>
      </w:r>
      <w:bookmarkEnd w:id="37"/>
    </w:p>
    <w:tbl>
      <w:tblPr>
        <w:tblW w:w="9945" w:type="dxa"/>
        <w:tblInd w:w="103" w:type="dxa"/>
        <w:tblLook w:val="04A0" w:firstRow="1" w:lastRow="0" w:firstColumn="1" w:lastColumn="0" w:noHBand="0" w:noVBand="1"/>
      </w:tblPr>
      <w:tblGrid>
        <w:gridCol w:w="3064"/>
        <w:gridCol w:w="674"/>
        <w:gridCol w:w="674"/>
        <w:gridCol w:w="674"/>
        <w:gridCol w:w="726"/>
        <w:gridCol w:w="726"/>
        <w:gridCol w:w="1065"/>
        <w:gridCol w:w="2342"/>
      </w:tblGrid>
      <w:tr w:rsidR="00FA044A" w:rsidRPr="00502F6E" w:rsidTr="003A4C03">
        <w:trPr>
          <w:trHeight w:val="312"/>
        </w:trPr>
        <w:tc>
          <w:tcPr>
            <w:tcW w:w="3064"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FA044A" w:rsidRPr="00502F6E" w:rsidRDefault="00FA044A" w:rsidP="000D1F4F">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Year</w:t>
            </w:r>
          </w:p>
        </w:tc>
        <w:tc>
          <w:tcPr>
            <w:tcW w:w="674"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2010</w:t>
            </w:r>
          </w:p>
        </w:tc>
        <w:tc>
          <w:tcPr>
            <w:tcW w:w="674"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2011</w:t>
            </w:r>
          </w:p>
        </w:tc>
        <w:tc>
          <w:tcPr>
            <w:tcW w:w="674"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2012</w:t>
            </w:r>
          </w:p>
        </w:tc>
        <w:tc>
          <w:tcPr>
            <w:tcW w:w="726"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2013</w:t>
            </w:r>
          </w:p>
        </w:tc>
        <w:tc>
          <w:tcPr>
            <w:tcW w:w="726"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B17B39" w:rsidRDefault="00FA044A" w:rsidP="000D1F4F">
            <w:pPr>
              <w:spacing w:after="0"/>
              <w:jc w:val="center"/>
              <w:rPr>
                <w:rFonts w:ascii="Calibri" w:eastAsia="Times New Roman" w:hAnsi="Calibri" w:cs="Times New Roman"/>
                <w:b/>
                <w:bCs/>
                <w:color w:val="FFFFFF"/>
              </w:rPr>
            </w:pPr>
            <w:r>
              <w:rPr>
                <w:rFonts w:ascii="Calibri" w:eastAsia="Times New Roman" w:hAnsi="Calibri" w:cs="Times New Roman"/>
                <w:b/>
                <w:bCs/>
                <w:color w:val="FFFFFF"/>
              </w:rPr>
              <w:t>2014</w:t>
            </w:r>
          </w:p>
        </w:tc>
        <w:tc>
          <w:tcPr>
            <w:tcW w:w="1065"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502F6E" w:rsidRDefault="00FA044A" w:rsidP="000D1F4F">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Average</w:t>
            </w:r>
          </w:p>
        </w:tc>
        <w:tc>
          <w:tcPr>
            <w:tcW w:w="2342" w:type="dxa"/>
            <w:tcBorders>
              <w:top w:val="single" w:sz="4" w:space="0" w:color="auto"/>
              <w:left w:val="nil"/>
              <w:bottom w:val="single" w:sz="4" w:space="0" w:color="auto"/>
              <w:right w:val="single" w:sz="4" w:space="0" w:color="auto"/>
            </w:tcBorders>
            <w:shd w:val="clear" w:color="000000" w:fill="0070C0"/>
            <w:noWrap/>
            <w:vAlign w:val="center"/>
            <w:hideMark/>
          </w:tcPr>
          <w:p w:rsidR="00FA044A" w:rsidRPr="00502F6E" w:rsidRDefault="00FA044A" w:rsidP="000D1F4F">
            <w:pPr>
              <w:spacing w:after="0"/>
              <w:jc w:val="center"/>
              <w:rPr>
                <w:rFonts w:ascii="Calibri" w:eastAsia="Times New Roman" w:hAnsi="Calibri" w:cs="Times New Roman"/>
                <w:b/>
                <w:bCs/>
                <w:color w:val="FFFFFF"/>
              </w:rPr>
            </w:pPr>
            <w:r w:rsidRPr="00502F6E">
              <w:rPr>
                <w:rFonts w:ascii="Calibri" w:eastAsia="Times New Roman" w:hAnsi="Calibri" w:cs="Times New Roman"/>
                <w:b/>
                <w:bCs/>
                <w:color w:val="FFFFFF"/>
              </w:rPr>
              <w:t>Trend Prediction 2017</w:t>
            </w:r>
          </w:p>
        </w:tc>
      </w:tr>
      <w:tr w:rsidR="00FA044A" w:rsidRPr="00502F6E" w:rsidTr="003A4C03">
        <w:trPr>
          <w:trHeight w:val="312"/>
        </w:trPr>
        <w:tc>
          <w:tcPr>
            <w:tcW w:w="3064" w:type="dxa"/>
            <w:tcBorders>
              <w:top w:val="nil"/>
              <w:left w:val="single" w:sz="4" w:space="0" w:color="auto"/>
              <w:bottom w:val="single" w:sz="4" w:space="0" w:color="auto"/>
              <w:right w:val="single" w:sz="4" w:space="0" w:color="auto"/>
            </w:tcBorders>
            <w:shd w:val="clear" w:color="000000" w:fill="F2F2F2"/>
            <w:noWrap/>
            <w:vAlign w:val="center"/>
            <w:hideMark/>
          </w:tcPr>
          <w:p w:rsidR="00FA044A" w:rsidRPr="00502F6E" w:rsidRDefault="00FA044A" w:rsidP="003A4C03">
            <w:pPr>
              <w:spacing w:after="0"/>
              <w:jc w:val="center"/>
              <w:rPr>
                <w:rFonts w:ascii="Calibri" w:eastAsia="Times New Roman" w:hAnsi="Calibri" w:cs="Times New Roman"/>
                <w:b/>
                <w:bCs/>
                <w:color w:val="0070C0"/>
              </w:rPr>
            </w:pPr>
            <w:r w:rsidRPr="00502F6E">
              <w:rPr>
                <w:rFonts w:ascii="Calibri" w:eastAsia="Times New Roman" w:hAnsi="Calibri" w:cs="Times New Roman"/>
                <w:b/>
                <w:bCs/>
                <w:color w:val="0070C0"/>
              </w:rPr>
              <w:t xml:space="preserve">Number of </w:t>
            </w:r>
            <w:r w:rsidR="003A4C03" w:rsidRPr="00FA044A">
              <w:rPr>
                <w:rFonts w:ascii="Calibri" w:eastAsia="Times New Roman" w:hAnsi="Calibri" w:cs="Times New Roman"/>
                <w:b/>
                <w:bCs/>
                <w:color w:val="0070C0"/>
              </w:rPr>
              <w:t>Non-Motorized Fatalities and Serious Injuries</w:t>
            </w:r>
          </w:p>
        </w:tc>
        <w:tc>
          <w:tcPr>
            <w:tcW w:w="674" w:type="dxa"/>
            <w:tcBorders>
              <w:top w:val="nil"/>
              <w:left w:val="nil"/>
              <w:bottom w:val="single" w:sz="4" w:space="0" w:color="auto"/>
              <w:right w:val="single" w:sz="4" w:space="0" w:color="auto"/>
            </w:tcBorders>
            <w:shd w:val="clear" w:color="000000" w:fill="FFFFFF"/>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138</w:t>
            </w:r>
          </w:p>
        </w:tc>
        <w:tc>
          <w:tcPr>
            <w:tcW w:w="674" w:type="dxa"/>
            <w:tcBorders>
              <w:top w:val="nil"/>
              <w:left w:val="nil"/>
              <w:bottom w:val="single" w:sz="4" w:space="0" w:color="auto"/>
              <w:right w:val="single" w:sz="4" w:space="0" w:color="auto"/>
            </w:tcBorders>
            <w:shd w:val="clear" w:color="000000" w:fill="FFFFFF"/>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150</w:t>
            </w:r>
          </w:p>
        </w:tc>
        <w:tc>
          <w:tcPr>
            <w:tcW w:w="674" w:type="dxa"/>
            <w:tcBorders>
              <w:top w:val="nil"/>
              <w:left w:val="nil"/>
              <w:bottom w:val="single" w:sz="4" w:space="0" w:color="auto"/>
              <w:right w:val="single" w:sz="4" w:space="0" w:color="auto"/>
            </w:tcBorders>
            <w:shd w:val="clear" w:color="auto" w:fill="auto"/>
            <w:noWrap/>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156</w:t>
            </w:r>
          </w:p>
        </w:tc>
        <w:tc>
          <w:tcPr>
            <w:tcW w:w="726" w:type="dxa"/>
            <w:tcBorders>
              <w:top w:val="nil"/>
              <w:left w:val="nil"/>
              <w:bottom w:val="single" w:sz="4" w:space="0" w:color="auto"/>
              <w:right w:val="single" w:sz="4" w:space="0" w:color="auto"/>
            </w:tcBorders>
            <w:shd w:val="clear" w:color="auto" w:fill="auto"/>
            <w:vAlign w:val="center"/>
            <w:hideMark/>
          </w:tcPr>
          <w:p w:rsidR="00FA044A" w:rsidRPr="00B17B39" w:rsidRDefault="00FA044A" w:rsidP="000D1F4F">
            <w:pPr>
              <w:spacing w:after="0"/>
              <w:jc w:val="center"/>
              <w:rPr>
                <w:rFonts w:ascii="Calibri" w:eastAsia="Times New Roman" w:hAnsi="Calibri" w:cs="Times New Roman"/>
                <w:color w:val="000000"/>
              </w:rPr>
            </w:pPr>
            <w:r>
              <w:rPr>
                <w:rFonts w:ascii="Calibri" w:eastAsia="Times New Roman" w:hAnsi="Calibri" w:cs="Times New Roman"/>
                <w:color w:val="000000"/>
              </w:rPr>
              <w:t>149</w:t>
            </w:r>
          </w:p>
        </w:tc>
        <w:tc>
          <w:tcPr>
            <w:tcW w:w="726" w:type="dxa"/>
            <w:tcBorders>
              <w:top w:val="nil"/>
              <w:left w:val="nil"/>
              <w:bottom w:val="single" w:sz="4" w:space="0" w:color="auto"/>
              <w:right w:val="single" w:sz="4" w:space="0" w:color="auto"/>
            </w:tcBorders>
            <w:shd w:val="clear" w:color="auto" w:fill="auto"/>
            <w:vAlign w:val="center"/>
            <w:hideMark/>
          </w:tcPr>
          <w:p w:rsidR="00FA044A" w:rsidRPr="00FA044A" w:rsidRDefault="00FA044A" w:rsidP="000D1F4F">
            <w:pPr>
              <w:spacing w:after="0"/>
              <w:jc w:val="center"/>
              <w:rPr>
                <w:rFonts w:ascii="Calibri" w:eastAsia="Times New Roman" w:hAnsi="Calibri" w:cs="Times New Roman"/>
                <w:color w:val="000000"/>
              </w:rPr>
            </w:pPr>
            <w:r w:rsidRPr="00FA044A">
              <w:rPr>
                <w:rFonts w:ascii="Calibri" w:eastAsia="Times New Roman" w:hAnsi="Calibri" w:cs="Times New Roman"/>
                <w:color w:val="000000"/>
              </w:rPr>
              <w:t>144</w:t>
            </w:r>
          </w:p>
        </w:tc>
        <w:tc>
          <w:tcPr>
            <w:tcW w:w="1065" w:type="dxa"/>
            <w:tcBorders>
              <w:top w:val="nil"/>
              <w:left w:val="nil"/>
              <w:bottom w:val="single" w:sz="4" w:space="0" w:color="auto"/>
              <w:right w:val="single" w:sz="4" w:space="0" w:color="auto"/>
            </w:tcBorders>
            <w:shd w:val="clear" w:color="000000" w:fill="FFFFFF"/>
            <w:vAlign w:val="center"/>
            <w:hideMark/>
          </w:tcPr>
          <w:p w:rsidR="00FA044A" w:rsidRPr="00502F6E" w:rsidRDefault="00FA044A" w:rsidP="000D1F4F">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147</w:t>
            </w:r>
          </w:p>
        </w:tc>
        <w:tc>
          <w:tcPr>
            <w:tcW w:w="2342" w:type="dxa"/>
            <w:tcBorders>
              <w:top w:val="nil"/>
              <w:left w:val="nil"/>
              <w:bottom w:val="single" w:sz="4" w:space="0" w:color="auto"/>
              <w:right w:val="single" w:sz="4" w:space="0" w:color="auto"/>
            </w:tcBorders>
            <w:shd w:val="clear" w:color="auto" w:fill="92D050"/>
            <w:vAlign w:val="center"/>
            <w:hideMark/>
          </w:tcPr>
          <w:p w:rsidR="00FA044A" w:rsidRPr="00502F6E" w:rsidRDefault="003A4C03" w:rsidP="000D1F4F">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153</w:t>
            </w:r>
          </w:p>
        </w:tc>
      </w:tr>
    </w:tbl>
    <w:p w:rsidR="00FA044A" w:rsidRDefault="003A4C03" w:rsidP="00FA044A">
      <w:pPr>
        <w:spacing w:before="240" w:after="0"/>
      </w:pPr>
      <w:r>
        <w:rPr>
          <w:noProof/>
        </w:rPr>
        <w:drawing>
          <wp:inline distT="0" distB="0" distL="0" distR="0" wp14:anchorId="397E75B7">
            <wp:extent cx="6321996" cy="27622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187" cy="2763207"/>
                    </a:xfrm>
                    <a:prstGeom prst="rect">
                      <a:avLst/>
                    </a:prstGeom>
                    <a:noFill/>
                  </pic:spPr>
                </pic:pic>
              </a:graphicData>
            </a:graphic>
          </wp:inline>
        </w:drawing>
      </w:r>
    </w:p>
    <w:p w:rsidR="00693FEB" w:rsidRDefault="00693FEB" w:rsidP="00C024E9"/>
    <w:sectPr w:rsidR="00693FEB" w:rsidSect="00565D61">
      <w:footerReference w:type="default" r:id="rId40"/>
      <w:pgSz w:w="12240" w:h="15840"/>
      <w:pgMar w:top="81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8AA" w:rsidRDefault="002278AA" w:rsidP="00812E8D">
      <w:pPr>
        <w:spacing w:after="0"/>
      </w:pPr>
      <w:r>
        <w:separator/>
      </w:r>
    </w:p>
  </w:endnote>
  <w:endnote w:type="continuationSeparator" w:id="0">
    <w:p w:rsidR="002278AA" w:rsidRDefault="002278AA" w:rsidP="00812E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59305"/>
      <w:docPartObj>
        <w:docPartGallery w:val="Page Numbers (Bottom of Page)"/>
        <w:docPartUnique/>
      </w:docPartObj>
    </w:sdtPr>
    <w:sdtEndPr>
      <w:rPr>
        <w:noProof/>
      </w:rPr>
    </w:sdtEndPr>
    <w:sdtContent>
      <w:p w:rsidR="002278AA" w:rsidRDefault="002278AA">
        <w:pPr>
          <w:pStyle w:val="Footer"/>
          <w:jc w:val="right"/>
        </w:pPr>
        <w:r>
          <w:fldChar w:fldCharType="begin"/>
        </w:r>
        <w:r>
          <w:instrText xml:space="preserve"> PAGE   \* MERGEFORMAT </w:instrText>
        </w:r>
        <w:r>
          <w:fldChar w:fldCharType="separate"/>
        </w:r>
        <w:r w:rsidR="003F42B1">
          <w:rPr>
            <w:noProof/>
          </w:rPr>
          <w:t>1</w:t>
        </w:r>
        <w:r>
          <w:rPr>
            <w:noProof/>
          </w:rPr>
          <w:fldChar w:fldCharType="end"/>
        </w:r>
      </w:p>
    </w:sdtContent>
  </w:sdt>
  <w:p w:rsidR="002278AA" w:rsidRDefault="002278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8AA" w:rsidRDefault="002278AA" w:rsidP="00812E8D">
      <w:pPr>
        <w:spacing w:after="0"/>
      </w:pPr>
      <w:r>
        <w:separator/>
      </w:r>
    </w:p>
  </w:footnote>
  <w:footnote w:type="continuationSeparator" w:id="0">
    <w:p w:rsidR="002278AA" w:rsidRDefault="002278AA" w:rsidP="00812E8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844"/>
    <w:rsid w:val="000618D4"/>
    <w:rsid w:val="000C63A5"/>
    <w:rsid w:val="001072E6"/>
    <w:rsid w:val="001C5FDC"/>
    <w:rsid w:val="002278AA"/>
    <w:rsid w:val="002C4419"/>
    <w:rsid w:val="002F4FF1"/>
    <w:rsid w:val="00310EC6"/>
    <w:rsid w:val="00383658"/>
    <w:rsid w:val="003A4C03"/>
    <w:rsid w:val="003F42B1"/>
    <w:rsid w:val="00424D20"/>
    <w:rsid w:val="004358D3"/>
    <w:rsid w:val="004D0D8A"/>
    <w:rsid w:val="004E1D0D"/>
    <w:rsid w:val="00502F6E"/>
    <w:rsid w:val="00521AD2"/>
    <w:rsid w:val="00537489"/>
    <w:rsid w:val="005455EE"/>
    <w:rsid w:val="00565D61"/>
    <w:rsid w:val="005F301A"/>
    <w:rsid w:val="0061359E"/>
    <w:rsid w:val="00693FEB"/>
    <w:rsid w:val="00812E8D"/>
    <w:rsid w:val="00824268"/>
    <w:rsid w:val="00853E6D"/>
    <w:rsid w:val="00872130"/>
    <w:rsid w:val="008A157C"/>
    <w:rsid w:val="008A249D"/>
    <w:rsid w:val="00966987"/>
    <w:rsid w:val="009D0FFF"/>
    <w:rsid w:val="00A80813"/>
    <w:rsid w:val="00AA3B94"/>
    <w:rsid w:val="00AE5EF2"/>
    <w:rsid w:val="00AF2E68"/>
    <w:rsid w:val="00B17B39"/>
    <w:rsid w:val="00B9407D"/>
    <w:rsid w:val="00BD676D"/>
    <w:rsid w:val="00C024E9"/>
    <w:rsid w:val="00C21C14"/>
    <w:rsid w:val="00C45248"/>
    <w:rsid w:val="00C60D40"/>
    <w:rsid w:val="00CC037D"/>
    <w:rsid w:val="00CC3D6A"/>
    <w:rsid w:val="00DB78C0"/>
    <w:rsid w:val="00EA1844"/>
    <w:rsid w:val="00EA36D0"/>
    <w:rsid w:val="00F049B4"/>
    <w:rsid w:val="00F52258"/>
    <w:rsid w:val="00F91127"/>
    <w:rsid w:val="00FA0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813"/>
    <w:pPr>
      <w:spacing w:after="120" w:line="240" w:lineRule="auto"/>
      <w:jc w:val="both"/>
    </w:pPr>
  </w:style>
  <w:style w:type="paragraph" w:styleId="Heading1">
    <w:name w:val="heading 1"/>
    <w:basedOn w:val="Normal"/>
    <w:next w:val="Normal"/>
    <w:link w:val="Heading1Char"/>
    <w:uiPriority w:val="9"/>
    <w:qFormat/>
    <w:rsid w:val="001072E6"/>
    <w:pPr>
      <w:keepNext/>
      <w:keepLines/>
      <w:spacing w:before="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8A249D"/>
    <w:pPr>
      <w:keepNext/>
      <w:keepLines/>
      <w:spacing w:before="200" w:after="0"/>
      <w:outlineLvl w:val="1"/>
    </w:pPr>
    <w:rPr>
      <w:rFonts w:eastAsiaTheme="majorEastAsia" w:cstheme="majorBidi"/>
      <w:b/>
      <w:bCs/>
      <w:color w:val="0F243E" w:themeColor="text2"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2E6"/>
    <w:rPr>
      <w:rFonts w:eastAsiaTheme="majorEastAsia" w:cstheme="majorBidi"/>
      <w:b/>
      <w:bCs/>
      <w:caps/>
      <w:sz w:val="28"/>
      <w:szCs w:val="28"/>
    </w:rPr>
  </w:style>
  <w:style w:type="paragraph" w:styleId="BalloonText">
    <w:name w:val="Balloon Text"/>
    <w:basedOn w:val="Normal"/>
    <w:link w:val="BalloonTextChar"/>
    <w:uiPriority w:val="99"/>
    <w:semiHidden/>
    <w:unhideWhenUsed/>
    <w:rsid w:val="0087213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130"/>
    <w:rPr>
      <w:rFonts w:ascii="Tahoma" w:hAnsi="Tahoma" w:cs="Tahoma"/>
      <w:sz w:val="16"/>
      <w:szCs w:val="16"/>
    </w:rPr>
  </w:style>
  <w:style w:type="paragraph" w:styleId="Title">
    <w:name w:val="Title"/>
    <w:basedOn w:val="Normal"/>
    <w:next w:val="Normal"/>
    <w:link w:val="TitleChar"/>
    <w:uiPriority w:val="10"/>
    <w:qFormat/>
    <w:rsid w:val="00AF2E68"/>
    <w:pPr>
      <w:pBdr>
        <w:bottom w:val="single" w:sz="8" w:space="4" w:color="4F81BD" w:themeColor="accent1"/>
      </w:pBdr>
      <w:spacing w:after="40"/>
      <w:contextualSpacing/>
    </w:pPr>
    <w:rPr>
      <w:rFonts w:eastAsiaTheme="majorEastAsia" w:cstheme="majorBidi"/>
      <w:b/>
      <w:color w:val="17365D" w:themeColor="text2" w:themeShade="BF"/>
      <w:spacing w:val="5"/>
      <w:kern w:val="28"/>
      <w:sz w:val="40"/>
      <w:szCs w:val="52"/>
    </w:rPr>
  </w:style>
  <w:style w:type="character" w:customStyle="1" w:styleId="TitleChar">
    <w:name w:val="Title Char"/>
    <w:basedOn w:val="DefaultParagraphFont"/>
    <w:link w:val="Title"/>
    <w:uiPriority w:val="10"/>
    <w:rsid w:val="00AF2E68"/>
    <w:rPr>
      <w:rFonts w:eastAsiaTheme="majorEastAsia" w:cstheme="majorBidi"/>
      <w:b/>
      <w:color w:val="17365D" w:themeColor="text2" w:themeShade="BF"/>
      <w:spacing w:val="5"/>
      <w:kern w:val="28"/>
      <w:sz w:val="40"/>
      <w:szCs w:val="52"/>
    </w:rPr>
  </w:style>
  <w:style w:type="paragraph" w:styleId="Header">
    <w:name w:val="header"/>
    <w:basedOn w:val="Normal"/>
    <w:link w:val="HeaderChar"/>
    <w:uiPriority w:val="99"/>
    <w:unhideWhenUsed/>
    <w:rsid w:val="00812E8D"/>
    <w:pPr>
      <w:tabs>
        <w:tab w:val="center" w:pos="4680"/>
        <w:tab w:val="right" w:pos="9360"/>
      </w:tabs>
      <w:spacing w:after="0"/>
    </w:pPr>
  </w:style>
  <w:style w:type="character" w:customStyle="1" w:styleId="HeaderChar">
    <w:name w:val="Header Char"/>
    <w:basedOn w:val="DefaultParagraphFont"/>
    <w:link w:val="Header"/>
    <w:uiPriority w:val="99"/>
    <w:rsid w:val="00812E8D"/>
  </w:style>
  <w:style w:type="paragraph" w:styleId="Footer">
    <w:name w:val="footer"/>
    <w:basedOn w:val="Normal"/>
    <w:link w:val="FooterChar"/>
    <w:uiPriority w:val="99"/>
    <w:unhideWhenUsed/>
    <w:rsid w:val="00812E8D"/>
    <w:pPr>
      <w:tabs>
        <w:tab w:val="center" w:pos="4680"/>
        <w:tab w:val="right" w:pos="9360"/>
      </w:tabs>
      <w:spacing w:after="0"/>
    </w:pPr>
  </w:style>
  <w:style w:type="character" w:customStyle="1" w:styleId="FooterChar">
    <w:name w:val="Footer Char"/>
    <w:basedOn w:val="DefaultParagraphFont"/>
    <w:link w:val="Footer"/>
    <w:uiPriority w:val="99"/>
    <w:rsid w:val="00812E8D"/>
  </w:style>
  <w:style w:type="character" w:customStyle="1" w:styleId="Heading2Char">
    <w:name w:val="Heading 2 Char"/>
    <w:basedOn w:val="DefaultParagraphFont"/>
    <w:link w:val="Heading2"/>
    <w:uiPriority w:val="9"/>
    <w:rsid w:val="008A249D"/>
    <w:rPr>
      <w:rFonts w:eastAsiaTheme="majorEastAsia" w:cstheme="majorBidi"/>
      <w:b/>
      <w:bCs/>
      <w:color w:val="0F243E" w:themeColor="text2" w:themeShade="80"/>
      <w:sz w:val="26"/>
      <w:szCs w:val="26"/>
    </w:rPr>
  </w:style>
  <w:style w:type="paragraph" w:styleId="TOCHeading">
    <w:name w:val="TOC Heading"/>
    <w:basedOn w:val="Heading1"/>
    <w:next w:val="Normal"/>
    <w:uiPriority w:val="39"/>
    <w:semiHidden/>
    <w:unhideWhenUsed/>
    <w:qFormat/>
    <w:rsid w:val="008A157C"/>
    <w:pPr>
      <w:spacing w:before="480" w:after="0" w:line="276" w:lineRule="auto"/>
      <w:jc w:val="left"/>
      <w:outlineLvl w:val="9"/>
    </w:pPr>
    <w:rPr>
      <w:rFonts w:asciiTheme="majorHAnsi" w:hAnsiTheme="majorHAnsi"/>
      <w:caps w:val="0"/>
      <w:color w:val="365F91" w:themeColor="accent1" w:themeShade="BF"/>
      <w:lang w:eastAsia="ja-JP"/>
    </w:rPr>
  </w:style>
  <w:style w:type="paragraph" w:styleId="TOC1">
    <w:name w:val="toc 1"/>
    <w:basedOn w:val="Normal"/>
    <w:next w:val="Normal"/>
    <w:autoRedefine/>
    <w:uiPriority w:val="39"/>
    <w:unhideWhenUsed/>
    <w:rsid w:val="008A157C"/>
    <w:pPr>
      <w:spacing w:after="100"/>
    </w:pPr>
  </w:style>
  <w:style w:type="paragraph" w:styleId="TOC2">
    <w:name w:val="toc 2"/>
    <w:basedOn w:val="Normal"/>
    <w:next w:val="Normal"/>
    <w:autoRedefine/>
    <w:uiPriority w:val="39"/>
    <w:unhideWhenUsed/>
    <w:rsid w:val="008A157C"/>
    <w:pPr>
      <w:spacing w:after="100"/>
      <w:ind w:left="220"/>
    </w:pPr>
  </w:style>
  <w:style w:type="character" w:styleId="Hyperlink">
    <w:name w:val="Hyperlink"/>
    <w:basedOn w:val="DefaultParagraphFont"/>
    <w:uiPriority w:val="99"/>
    <w:unhideWhenUsed/>
    <w:rsid w:val="008A15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813"/>
    <w:pPr>
      <w:spacing w:after="120" w:line="240" w:lineRule="auto"/>
      <w:jc w:val="both"/>
    </w:pPr>
  </w:style>
  <w:style w:type="paragraph" w:styleId="Heading1">
    <w:name w:val="heading 1"/>
    <w:basedOn w:val="Normal"/>
    <w:next w:val="Normal"/>
    <w:link w:val="Heading1Char"/>
    <w:uiPriority w:val="9"/>
    <w:qFormat/>
    <w:rsid w:val="001072E6"/>
    <w:pPr>
      <w:keepNext/>
      <w:keepLines/>
      <w:spacing w:before="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8A249D"/>
    <w:pPr>
      <w:keepNext/>
      <w:keepLines/>
      <w:spacing w:before="200" w:after="0"/>
      <w:outlineLvl w:val="1"/>
    </w:pPr>
    <w:rPr>
      <w:rFonts w:eastAsiaTheme="majorEastAsia" w:cstheme="majorBidi"/>
      <w:b/>
      <w:bCs/>
      <w:color w:val="0F243E" w:themeColor="text2"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2E6"/>
    <w:rPr>
      <w:rFonts w:eastAsiaTheme="majorEastAsia" w:cstheme="majorBidi"/>
      <w:b/>
      <w:bCs/>
      <w:caps/>
      <w:sz w:val="28"/>
      <w:szCs w:val="28"/>
    </w:rPr>
  </w:style>
  <w:style w:type="paragraph" w:styleId="BalloonText">
    <w:name w:val="Balloon Text"/>
    <w:basedOn w:val="Normal"/>
    <w:link w:val="BalloonTextChar"/>
    <w:uiPriority w:val="99"/>
    <w:semiHidden/>
    <w:unhideWhenUsed/>
    <w:rsid w:val="0087213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130"/>
    <w:rPr>
      <w:rFonts w:ascii="Tahoma" w:hAnsi="Tahoma" w:cs="Tahoma"/>
      <w:sz w:val="16"/>
      <w:szCs w:val="16"/>
    </w:rPr>
  </w:style>
  <w:style w:type="paragraph" w:styleId="Title">
    <w:name w:val="Title"/>
    <w:basedOn w:val="Normal"/>
    <w:next w:val="Normal"/>
    <w:link w:val="TitleChar"/>
    <w:uiPriority w:val="10"/>
    <w:qFormat/>
    <w:rsid w:val="00AF2E68"/>
    <w:pPr>
      <w:pBdr>
        <w:bottom w:val="single" w:sz="8" w:space="4" w:color="4F81BD" w:themeColor="accent1"/>
      </w:pBdr>
      <w:spacing w:after="40"/>
      <w:contextualSpacing/>
    </w:pPr>
    <w:rPr>
      <w:rFonts w:eastAsiaTheme="majorEastAsia" w:cstheme="majorBidi"/>
      <w:b/>
      <w:color w:val="17365D" w:themeColor="text2" w:themeShade="BF"/>
      <w:spacing w:val="5"/>
      <w:kern w:val="28"/>
      <w:sz w:val="40"/>
      <w:szCs w:val="52"/>
    </w:rPr>
  </w:style>
  <w:style w:type="character" w:customStyle="1" w:styleId="TitleChar">
    <w:name w:val="Title Char"/>
    <w:basedOn w:val="DefaultParagraphFont"/>
    <w:link w:val="Title"/>
    <w:uiPriority w:val="10"/>
    <w:rsid w:val="00AF2E68"/>
    <w:rPr>
      <w:rFonts w:eastAsiaTheme="majorEastAsia" w:cstheme="majorBidi"/>
      <w:b/>
      <w:color w:val="17365D" w:themeColor="text2" w:themeShade="BF"/>
      <w:spacing w:val="5"/>
      <w:kern w:val="28"/>
      <w:sz w:val="40"/>
      <w:szCs w:val="52"/>
    </w:rPr>
  </w:style>
  <w:style w:type="paragraph" w:styleId="Header">
    <w:name w:val="header"/>
    <w:basedOn w:val="Normal"/>
    <w:link w:val="HeaderChar"/>
    <w:uiPriority w:val="99"/>
    <w:unhideWhenUsed/>
    <w:rsid w:val="00812E8D"/>
    <w:pPr>
      <w:tabs>
        <w:tab w:val="center" w:pos="4680"/>
        <w:tab w:val="right" w:pos="9360"/>
      </w:tabs>
      <w:spacing w:after="0"/>
    </w:pPr>
  </w:style>
  <w:style w:type="character" w:customStyle="1" w:styleId="HeaderChar">
    <w:name w:val="Header Char"/>
    <w:basedOn w:val="DefaultParagraphFont"/>
    <w:link w:val="Header"/>
    <w:uiPriority w:val="99"/>
    <w:rsid w:val="00812E8D"/>
  </w:style>
  <w:style w:type="paragraph" w:styleId="Footer">
    <w:name w:val="footer"/>
    <w:basedOn w:val="Normal"/>
    <w:link w:val="FooterChar"/>
    <w:uiPriority w:val="99"/>
    <w:unhideWhenUsed/>
    <w:rsid w:val="00812E8D"/>
    <w:pPr>
      <w:tabs>
        <w:tab w:val="center" w:pos="4680"/>
        <w:tab w:val="right" w:pos="9360"/>
      </w:tabs>
      <w:spacing w:after="0"/>
    </w:pPr>
  </w:style>
  <w:style w:type="character" w:customStyle="1" w:styleId="FooterChar">
    <w:name w:val="Footer Char"/>
    <w:basedOn w:val="DefaultParagraphFont"/>
    <w:link w:val="Footer"/>
    <w:uiPriority w:val="99"/>
    <w:rsid w:val="00812E8D"/>
  </w:style>
  <w:style w:type="character" w:customStyle="1" w:styleId="Heading2Char">
    <w:name w:val="Heading 2 Char"/>
    <w:basedOn w:val="DefaultParagraphFont"/>
    <w:link w:val="Heading2"/>
    <w:uiPriority w:val="9"/>
    <w:rsid w:val="008A249D"/>
    <w:rPr>
      <w:rFonts w:eastAsiaTheme="majorEastAsia" w:cstheme="majorBidi"/>
      <w:b/>
      <w:bCs/>
      <w:color w:val="0F243E" w:themeColor="text2" w:themeShade="80"/>
      <w:sz w:val="26"/>
      <w:szCs w:val="26"/>
    </w:rPr>
  </w:style>
  <w:style w:type="paragraph" w:styleId="TOCHeading">
    <w:name w:val="TOC Heading"/>
    <w:basedOn w:val="Heading1"/>
    <w:next w:val="Normal"/>
    <w:uiPriority w:val="39"/>
    <w:semiHidden/>
    <w:unhideWhenUsed/>
    <w:qFormat/>
    <w:rsid w:val="008A157C"/>
    <w:pPr>
      <w:spacing w:before="480" w:after="0" w:line="276" w:lineRule="auto"/>
      <w:jc w:val="left"/>
      <w:outlineLvl w:val="9"/>
    </w:pPr>
    <w:rPr>
      <w:rFonts w:asciiTheme="majorHAnsi" w:hAnsiTheme="majorHAnsi"/>
      <w:caps w:val="0"/>
      <w:color w:val="365F91" w:themeColor="accent1" w:themeShade="BF"/>
      <w:lang w:eastAsia="ja-JP"/>
    </w:rPr>
  </w:style>
  <w:style w:type="paragraph" w:styleId="TOC1">
    <w:name w:val="toc 1"/>
    <w:basedOn w:val="Normal"/>
    <w:next w:val="Normal"/>
    <w:autoRedefine/>
    <w:uiPriority w:val="39"/>
    <w:unhideWhenUsed/>
    <w:rsid w:val="008A157C"/>
    <w:pPr>
      <w:spacing w:after="100"/>
    </w:pPr>
  </w:style>
  <w:style w:type="paragraph" w:styleId="TOC2">
    <w:name w:val="toc 2"/>
    <w:basedOn w:val="Normal"/>
    <w:next w:val="Normal"/>
    <w:autoRedefine/>
    <w:uiPriority w:val="39"/>
    <w:unhideWhenUsed/>
    <w:rsid w:val="008A157C"/>
    <w:pPr>
      <w:spacing w:after="100"/>
      <w:ind w:left="220"/>
    </w:pPr>
  </w:style>
  <w:style w:type="character" w:styleId="Hyperlink">
    <w:name w:val="Hyperlink"/>
    <w:basedOn w:val="DefaultParagraphFont"/>
    <w:uiPriority w:val="99"/>
    <w:unhideWhenUsed/>
    <w:rsid w:val="008A1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20999">
      <w:bodyDiv w:val="1"/>
      <w:marLeft w:val="0"/>
      <w:marRight w:val="0"/>
      <w:marTop w:val="0"/>
      <w:marBottom w:val="0"/>
      <w:divBdr>
        <w:top w:val="none" w:sz="0" w:space="0" w:color="auto"/>
        <w:left w:val="none" w:sz="0" w:space="0" w:color="auto"/>
        <w:bottom w:val="none" w:sz="0" w:space="0" w:color="auto"/>
        <w:right w:val="none" w:sz="0" w:space="0" w:color="auto"/>
      </w:divBdr>
    </w:div>
    <w:div w:id="105775621">
      <w:bodyDiv w:val="1"/>
      <w:marLeft w:val="0"/>
      <w:marRight w:val="0"/>
      <w:marTop w:val="0"/>
      <w:marBottom w:val="0"/>
      <w:divBdr>
        <w:top w:val="none" w:sz="0" w:space="0" w:color="auto"/>
        <w:left w:val="none" w:sz="0" w:space="0" w:color="auto"/>
        <w:bottom w:val="none" w:sz="0" w:space="0" w:color="auto"/>
        <w:right w:val="none" w:sz="0" w:space="0" w:color="auto"/>
      </w:divBdr>
    </w:div>
    <w:div w:id="263348528">
      <w:bodyDiv w:val="1"/>
      <w:marLeft w:val="0"/>
      <w:marRight w:val="0"/>
      <w:marTop w:val="0"/>
      <w:marBottom w:val="0"/>
      <w:divBdr>
        <w:top w:val="none" w:sz="0" w:space="0" w:color="auto"/>
        <w:left w:val="none" w:sz="0" w:space="0" w:color="auto"/>
        <w:bottom w:val="none" w:sz="0" w:space="0" w:color="auto"/>
        <w:right w:val="none" w:sz="0" w:space="0" w:color="auto"/>
      </w:divBdr>
    </w:div>
    <w:div w:id="361563893">
      <w:bodyDiv w:val="1"/>
      <w:marLeft w:val="0"/>
      <w:marRight w:val="0"/>
      <w:marTop w:val="0"/>
      <w:marBottom w:val="0"/>
      <w:divBdr>
        <w:top w:val="none" w:sz="0" w:space="0" w:color="auto"/>
        <w:left w:val="none" w:sz="0" w:space="0" w:color="auto"/>
        <w:bottom w:val="none" w:sz="0" w:space="0" w:color="auto"/>
        <w:right w:val="none" w:sz="0" w:space="0" w:color="auto"/>
      </w:divBdr>
    </w:div>
    <w:div w:id="407583232">
      <w:bodyDiv w:val="1"/>
      <w:marLeft w:val="0"/>
      <w:marRight w:val="0"/>
      <w:marTop w:val="0"/>
      <w:marBottom w:val="0"/>
      <w:divBdr>
        <w:top w:val="none" w:sz="0" w:space="0" w:color="auto"/>
        <w:left w:val="none" w:sz="0" w:space="0" w:color="auto"/>
        <w:bottom w:val="none" w:sz="0" w:space="0" w:color="auto"/>
        <w:right w:val="none" w:sz="0" w:space="0" w:color="auto"/>
      </w:divBdr>
    </w:div>
    <w:div w:id="561521577">
      <w:bodyDiv w:val="1"/>
      <w:marLeft w:val="0"/>
      <w:marRight w:val="0"/>
      <w:marTop w:val="0"/>
      <w:marBottom w:val="0"/>
      <w:divBdr>
        <w:top w:val="none" w:sz="0" w:space="0" w:color="auto"/>
        <w:left w:val="none" w:sz="0" w:space="0" w:color="auto"/>
        <w:bottom w:val="none" w:sz="0" w:space="0" w:color="auto"/>
        <w:right w:val="none" w:sz="0" w:space="0" w:color="auto"/>
      </w:divBdr>
    </w:div>
    <w:div w:id="736317614">
      <w:bodyDiv w:val="1"/>
      <w:marLeft w:val="0"/>
      <w:marRight w:val="0"/>
      <w:marTop w:val="0"/>
      <w:marBottom w:val="0"/>
      <w:divBdr>
        <w:top w:val="none" w:sz="0" w:space="0" w:color="auto"/>
        <w:left w:val="none" w:sz="0" w:space="0" w:color="auto"/>
        <w:bottom w:val="none" w:sz="0" w:space="0" w:color="auto"/>
        <w:right w:val="none" w:sz="0" w:space="0" w:color="auto"/>
      </w:divBdr>
    </w:div>
    <w:div w:id="1031883275">
      <w:bodyDiv w:val="1"/>
      <w:marLeft w:val="0"/>
      <w:marRight w:val="0"/>
      <w:marTop w:val="0"/>
      <w:marBottom w:val="0"/>
      <w:divBdr>
        <w:top w:val="none" w:sz="0" w:space="0" w:color="auto"/>
        <w:left w:val="none" w:sz="0" w:space="0" w:color="auto"/>
        <w:bottom w:val="none" w:sz="0" w:space="0" w:color="auto"/>
        <w:right w:val="none" w:sz="0" w:space="0" w:color="auto"/>
      </w:divBdr>
    </w:div>
    <w:div w:id="1190333061">
      <w:bodyDiv w:val="1"/>
      <w:marLeft w:val="0"/>
      <w:marRight w:val="0"/>
      <w:marTop w:val="0"/>
      <w:marBottom w:val="0"/>
      <w:divBdr>
        <w:top w:val="none" w:sz="0" w:space="0" w:color="auto"/>
        <w:left w:val="none" w:sz="0" w:space="0" w:color="auto"/>
        <w:bottom w:val="none" w:sz="0" w:space="0" w:color="auto"/>
        <w:right w:val="none" w:sz="0" w:space="0" w:color="auto"/>
      </w:divBdr>
    </w:div>
    <w:div w:id="1411345400">
      <w:bodyDiv w:val="1"/>
      <w:marLeft w:val="0"/>
      <w:marRight w:val="0"/>
      <w:marTop w:val="0"/>
      <w:marBottom w:val="0"/>
      <w:divBdr>
        <w:top w:val="none" w:sz="0" w:space="0" w:color="auto"/>
        <w:left w:val="none" w:sz="0" w:space="0" w:color="auto"/>
        <w:bottom w:val="none" w:sz="0" w:space="0" w:color="auto"/>
        <w:right w:val="none" w:sz="0" w:space="0" w:color="auto"/>
      </w:divBdr>
    </w:div>
    <w:div w:id="2044665768">
      <w:bodyDiv w:val="1"/>
      <w:marLeft w:val="0"/>
      <w:marRight w:val="0"/>
      <w:marTop w:val="0"/>
      <w:marBottom w:val="0"/>
      <w:divBdr>
        <w:top w:val="none" w:sz="0" w:space="0" w:color="auto"/>
        <w:left w:val="none" w:sz="0" w:space="0" w:color="auto"/>
        <w:bottom w:val="none" w:sz="0" w:space="0" w:color="auto"/>
        <w:right w:val="none" w:sz="0" w:space="0" w:color="auto"/>
      </w:divBdr>
    </w:div>
    <w:div w:id="209986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61E56-AA68-4005-9956-76DFEBE9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16</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ahtd</Company>
  <LinksUpToDate>false</LinksUpToDate>
  <CharactersWithSpaces>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Mohammadi, Mojtaba</dc:creator>
  <cp:keywords/>
  <dc:description/>
  <cp:lastModifiedBy>Mohammadi, Mojtaba</cp:lastModifiedBy>
  <cp:revision>30</cp:revision>
  <cp:lastPrinted>2016-07-28T15:44:00Z</cp:lastPrinted>
  <dcterms:created xsi:type="dcterms:W3CDTF">2016-06-16T17:12:00Z</dcterms:created>
  <dcterms:modified xsi:type="dcterms:W3CDTF">2016-07-28T15:45:00Z</dcterms:modified>
</cp:coreProperties>
</file>